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49A8F" w14:textId="77777777" w:rsidR="005C5A6E" w:rsidRPr="00F67BD1" w:rsidRDefault="005C5A6E" w:rsidP="005E67CB">
      <w:pPr>
        <w:jc w:val="center"/>
        <w:rPr>
          <w:rFonts w:ascii="Pte Serif" w:hAnsi="Pte Serif"/>
          <w:b/>
          <w:bCs/>
          <w:sz w:val="28"/>
          <w:szCs w:val="28"/>
        </w:rPr>
      </w:pPr>
      <w:r w:rsidRPr="00F67BD1">
        <w:rPr>
          <w:rFonts w:ascii="Pte Serif" w:hAnsi="Pte Serif"/>
          <w:b/>
          <w:bCs/>
          <w:sz w:val="28"/>
          <w:szCs w:val="28"/>
        </w:rPr>
        <w:t>Szabályzat kutatásetikai vizsgálati eljárásról és a kutatásetikai véleményekről</w:t>
      </w:r>
    </w:p>
    <w:p w14:paraId="1C5A3AB1" w14:textId="77777777" w:rsidR="005C5A6E" w:rsidRPr="00F67BD1" w:rsidRDefault="005C5A6E" w:rsidP="005C5A6E">
      <w:pPr>
        <w:rPr>
          <w:rFonts w:ascii="Pte Serif" w:hAnsi="Pte Serif"/>
          <w:b/>
          <w:bCs/>
          <w:sz w:val="20"/>
        </w:rPr>
      </w:pPr>
    </w:p>
    <w:p w14:paraId="4C8A4A81" w14:textId="77777777" w:rsidR="005C5A6E" w:rsidRPr="00F67BD1" w:rsidRDefault="005C5A6E" w:rsidP="005C5A6E">
      <w:pPr>
        <w:rPr>
          <w:rFonts w:ascii="Pte Serif" w:hAnsi="Pte Serif"/>
          <w:b/>
          <w:bCs/>
          <w:sz w:val="20"/>
        </w:rPr>
      </w:pPr>
      <w:r w:rsidRPr="00F67BD1">
        <w:rPr>
          <w:rFonts w:ascii="Pte Serif" w:hAnsi="Pte Serif"/>
          <w:b/>
          <w:bCs/>
          <w:sz w:val="20"/>
        </w:rPr>
        <w:t>Általános rendelkezések és definíciók</w:t>
      </w:r>
    </w:p>
    <w:p w14:paraId="70590529"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Az etikus és felelős tudományszervezési elvek betartása, valamint a tudományos közleményekkel szemben támasztott nemzetközi standardoknak való megfelelés érdekében a Pécsi Tudományegyetem Közgazdaságtudományi Kara (PTE KTK) a Kar oktatói, kutatói és PhD hallgatói által folytatott tudományos kutatásokra vonatkozóan kutatásetikai vizsgálati eljárást alakít ki és működtet.</w:t>
      </w:r>
    </w:p>
    <w:p w14:paraId="2227EEFB"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szabályozás célja, hogy a PTE KTK olyan kutatásetikai véleményezési és eljárási rendet alakítson ki és működtessen, amely</w:t>
      </w:r>
    </w:p>
    <w:p w14:paraId="7107DB0A"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megfelelő intézményi háttért biztosít a nemzetközi publikációs és pályázati követelmények kutatásetikai vonatkozásai számára,</w:t>
      </w:r>
    </w:p>
    <w:p w14:paraId="556AEFE4"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támogatja a kutatókat a kutatások etikai kockázatainak azonosításában és kezelésében,</w:t>
      </w:r>
    </w:p>
    <w:p w14:paraId="0281CEFB"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strukturált áttekintést ad az adatkezelési és résztvevővédelmi szempontok alkalmazásához.</w:t>
      </w:r>
    </w:p>
    <w:p w14:paraId="48EE1BCB"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 xml:space="preserve">Az e szabályozásban foglalt etikai és eljárási elvek a vonatkozó nemzetközi és hazai standardokkal és jogszabályokkal, így különösen az </w:t>
      </w:r>
      <w:hyperlink r:id="rId11" w:history="1">
        <w:r w:rsidRPr="00F67BD1">
          <w:rPr>
            <w:rStyle w:val="Hyperlink"/>
            <w:rFonts w:ascii="Pte Serif" w:hAnsi="Pte Serif"/>
            <w:color w:val="auto"/>
            <w:sz w:val="20"/>
          </w:rPr>
          <w:t>Európai Unió Általános adatvédelmi rendeletével (GDPR)</w:t>
        </w:r>
      </w:hyperlink>
      <w:r w:rsidRPr="00F67BD1">
        <w:rPr>
          <w:rFonts w:ascii="Pte Serif" w:hAnsi="Pte Serif"/>
          <w:sz w:val="20"/>
        </w:rPr>
        <w:t xml:space="preserve">, az </w:t>
      </w:r>
      <w:hyperlink r:id="rId12" w:history="1">
        <w:r w:rsidRPr="00F67BD1">
          <w:rPr>
            <w:rStyle w:val="Hyperlink"/>
            <w:rFonts w:ascii="Pte Serif" w:hAnsi="Pte Serif"/>
            <w:color w:val="auto"/>
            <w:sz w:val="20"/>
          </w:rPr>
          <w:t>MTA Tudományetikai Kódexével</w:t>
        </w:r>
      </w:hyperlink>
      <w:r w:rsidRPr="00F67BD1">
        <w:rPr>
          <w:rFonts w:ascii="Pte Serif" w:hAnsi="Pte Serif"/>
          <w:sz w:val="20"/>
        </w:rPr>
        <w:t xml:space="preserve">, a </w:t>
      </w:r>
      <w:hyperlink r:id="rId13" w:history="1">
        <w:r w:rsidRPr="00F67BD1">
          <w:rPr>
            <w:rStyle w:val="Hyperlink"/>
            <w:rFonts w:ascii="Pte Serif" w:hAnsi="Pte Serif"/>
            <w:color w:val="auto"/>
            <w:sz w:val="20"/>
          </w:rPr>
          <w:t>PTE tudományos kutatási és fejlesztési tevékenységről szóló szabályzatával</w:t>
        </w:r>
      </w:hyperlink>
      <w:r w:rsidRPr="00F67BD1">
        <w:rPr>
          <w:rFonts w:ascii="Pte Serif" w:hAnsi="Pte Serif"/>
          <w:sz w:val="20"/>
        </w:rPr>
        <w:t xml:space="preserve">, továbbá a </w:t>
      </w:r>
      <w:hyperlink r:id="rId14" w:history="1">
        <w:r w:rsidRPr="00F67BD1">
          <w:rPr>
            <w:rStyle w:val="Hyperlink"/>
            <w:rFonts w:ascii="Pte Serif" w:hAnsi="Pte Serif"/>
            <w:color w:val="auto"/>
            <w:sz w:val="20"/>
          </w:rPr>
          <w:t>PTE KTK Etikai kódexében</w:t>
        </w:r>
      </w:hyperlink>
      <w:r w:rsidRPr="00F67BD1">
        <w:rPr>
          <w:rFonts w:ascii="Pte Serif" w:hAnsi="Pte Serif"/>
          <w:sz w:val="20"/>
        </w:rPr>
        <w:t xml:space="preserve"> foglaltakkal összhangban kerültek kialakításra.</w:t>
      </w:r>
    </w:p>
    <w:p w14:paraId="71AD25D1"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 xml:space="preserve">E szabályzat alkalmazásában, összhangban a PTE Szervezeti és Működési Szabályzatának 36. számú mellékletével (Szabályzat a tudományos kutatási és fejlesztési tevékenységről a Pécsi Tudományegyetemen) </w:t>
      </w:r>
    </w:p>
    <w:p w14:paraId="1A90C96D"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Kutatási tevékenység</w:t>
      </w:r>
      <w:r w:rsidRPr="00F67BD1">
        <w:rPr>
          <w:rFonts w:ascii="Pte Serif" w:hAnsi="Pte Serif"/>
          <w:sz w:val="20"/>
        </w:rPr>
        <w:t xml:space="preserve"> (továbbiakban kutatás) magában foglalja</w:t>
      </w:r>
    </w:p>
    <w:p w14:paraId="3F8C0FDF"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alapkutatást, az alkalmazott kutatást, a kísérleti fejlesztést, továbbá</w:t>
      </w:r>
    </w:p>
    <w:p w14:paraId="7B49BD78"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PTE KTK kutatási infrastruktúrájának használatával végzett szolgáltatást, illetve</w:t>
      </w:r>
    </w:p>
    <w:p w14:paraId="56F68E2B"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PTE KTK munkavállalóinak, hallgatóinak tudásán és szakértelmén alapuló szakértői és tanácsadási szolgáltatást.</w:t>
      </w:r>
    </w:p>
    <w:p w14:paraId="4BB8DEEA"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Kutatásvezető</w:t>
      </w:r>
      <w:r w:rsidRPr="00F67BD1">
        <w:rPr>
          <w:rFonts w:ascii="Pte Serif" w:hAnsi="Pte Serif"/>
          <w:sz w:val="20"/>
        </w:rPr>
        <w:t>: a kutatási tevékenység koordinálásáért, szakmai megfelelőségéért és határidőre történő teljesítéséért felelős személy.</w:t>
      </w:r>
    </w:p>
    <w:p w14:paraId="0E4C81F1"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Humán alany (kutatási résztvevő)</w:t>
      </w:r>
      <w:r w:rsidRPr="00F67BD1">
        <w:rPr>
          <w:rFonts w:ascii="Pte Serif" w:hAnsi="Pte Serif"/>
          <w:sz w:val="20"/>
        </w:rPr>
        <w:t>: humán alanynak minősül minden olyan természetes személy, aki kutatásban közvetlenül részt vesz, akivel kapcsolatban a kutató adatot gyűjt, vagy akinek személyére vonatkozóan a kutatás során információ kerül felhasználásra, függetlenül attól, hogy az adatgyűjtés közvetlen interakció (pl. kérdőív, interjú, kísérlet, megfigyelés) vagy másodlagos adatforrás felhasználásával történik.</w:t>
      </w:r>
    </w:p>
    <w:p w14:paraId="2821A03E"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Személyes adatok különleges kategóriái</w:t>
      </w:r>
      <w:r w:rsidRPr="00F67BD1">
        <w:rPr>
          <w:rFonts w:ascii="Pte Serif" w:hAnsi="Pte Serif"/>
          <w:sz w:val="20"/>
        </w:rPr>
        <w:t>: 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w:t>
      </w:r>
    </w:p>
    <w:p w14:paraId="2D0D2C03"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Kiszolgáltatott társadalmi csoport</w:t>
      </w:r>
      <w:r w:rsidRPr="00F67BD1">
        <w:rPr>
          <w:rFonts w:ascii="Pte Serif" w:hAnsi="Pte Serif"/>
          <w:sz w:val="20"/>
        </w:rPr>
        <w:t>: azok a személyek vagy csoportok, akik életkoruk, egészségi állapotuk, társadalmi-gazdasági helyzetük, intézményi alárendeltségük, vagy az őket érintő adatok jellege miatt korlátozottan képesek érdekeik érvényesítésére, illetve akik esetében a kutatásban való részvétel önkéntessége, tájékozottsága vagy kockázatmentessége nem magától értetődő.</w:t>
      </w:r>
    </w:p>
    <w:p w14:paraId="6D5E3F7C"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lastRenderedPageBreak/>
        <w:t>Minimális kockázatú kutatás</w:t>
      </w:r>
      <w:r w:rsidRPr="00F67BD1">
        <w:rPr>
          <w:rFonts w:ascii="Pte Serif" w:hAnsi="Pte Serif"/>
          <w:sz w:val="20"/>
        </w:rPr>
        <w:t>: az a kutatás, amely ugyan kockázattal jár, azonban reálisan és ésszerűen nem várható, hogy a résztvevőket érő fizikai, pszichológiai, társadalmi, jogi vagy adatvédelmi kockázatok mértéke vagy bekövetkezésének valószínűsége meghaladja a mindennapi életben vagy a szokásos társadalmi, oktatási, munkavégzési tevékenységek során általában felmerülő kockázatok szintjét.</w:t>
      </w:r>
    </w:p>
    <w:p w14:paraId="53B6746D"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Kutatásetikai vélemény</w:t>
      </w:r>
      <w:r w:rsidRPr="00F67BD1">
        <w:rPr>
          <w:rFonts w:ascii="Pte Serif" w:hAnsi="Pte Serif"/>
          <w:sz w:val="20"/>
        </w:rPr>
        <w:t>: a PTE KTK Kutatásetikai Bizottsága által kibocsátott szakmai állásfoglalás, amely megállapítja, hogy a kutatási tervben bemutatott kutatás az adatgyűjtés, a résztvevők védelme és az adatkezelés szempontjából megfelel-e az etikai követelményeknek, továbbá szükség esetén javaslatot tesz a kutatás soráén felmerülő etikai kockázatok csökkentésére.</w:t>
      </w:r>
    </w:p>
    <w:p w14:paraId="199D6785"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Kutatásetikai igazolás</w:t>
      </w:r>
      <w:r w:rsidRPr="00F67BD1">
        <w:rPr>
          <w:rFonts w:ascii="Pte Serif" w:hAnsi="Pte Serif"/>
          <w:sz w:val="20"/>
        </w:rPr>
        <w:t>: a PTE KTK Kutatásetikai Bizottsága által kibocsátott hivatalos dokumentum, amely a vonatkozó szabályok alapján megállapítja a kutatás etikai szintjét, ennek tartalmát, valamint az etikai szintnek megfelelő eljárást.</w:t>
      </w:r>
    </w:p>
    <w:p w14:paraId="46991EB3"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Tájékoztatáson alapuló beleegyezés (informed consent) vagy beleegyező nyilatkozat</w:t>
      </w:r>
      <w:r w:rsidRPr="00F67BD1">
        <w:rPr>
          <w:rFonts w:ascii="Pte Serif" w:hAnsi="Pte Serif"/>
          <w:sz w:val="20"/>
        </w:rPr>
        <w:t>: a kutatásban részt vevő személy önkéntes és kifejezett hozzájárulása a kutatásban való részvételhez, amelyet azt követően ad meg, hogy érthető és teljes körű tájékoztatást kapott a kutatás céljáról, módszereiről, a részvétel módjáról és időtartamáról, az adatkezelés jellegéről, a részvétellel járó esetleges kockázatokról és előnyökről, valamint arról a jogáról, hogy a részvételt bármikor, indoklás nélkül megszakíthatja vagy a hozzájárulását visszavonhatja. A beleegyezés történhet írásban vagy elektronikus formában.</w:t>
      </w:r>
    </w:p>
    <w:p w14:paraId="7B3B9A81"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i/>
          <w:iCs/>
          <w:sz w:val="20"/>
        </w:rPr>
        <w:t>Kutatási adatkezelési terv</w:t>
      </w:r>
      <w:r w:rsidRPr="00F67BD1">
        <w:rPr>
          <w:rFonts w:ascii="Pte Serif" w:hAnsi="Pte Serif"/>
          <w:sz w:val="20"/>
        </w:rPr>
        <w:t>: az a dokumentum, amely bemutatja a kutatás célját, résztvevőit, módszertanát és a kutatás lebonyolításának módját, valamint részletezi a kutatás során gyűjtött vagy felhasznált adatok kezelésének rendjét, különösen az adatok gyűjtésének, tárolásának, feldolgozásának, védelmének, anonimizálásának és megőrzésének módját.</w:t>
      </w:r>
    </w:p>
    <w:p w14:paraId="38A35321"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E szabályzat hatálya a PTE KTK-val szerződéses jogviszonyban álló oktatók, kutatók, PhD hallgatók, mint vezető kutatók által végzett kutatásokra terjed ki, ideértve azt az esetet is, amikor a kutatás egyes részfolyamataiban (kifejezetten, de nem kizárólagosan az adatok gyűjtésében, feldolgozásában, elemzésében) külső szerződő fél is részt vesz.</w:t>
      </w:r>
    </w:p>
    <w:p w14:paraId="6CB8F406"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PTE Szervezeti és Működési Szabályzat 36. számú melléklet 51.§ (1) szakasszal összhangban a kutatások során a kutatóknak követniük kell, és minden körülmények között be kell tartaniuk a vonatkozó jogszabályokat és egyéb előírásokat, szakmai kollégiumi állásfoglalásokat, akár egyetemi oktató, kutató, akár hallgató vagy vendégkutató végzi a kutatást.</w:t>
      </w:r>
    </w:p>
    <w:p w14:paraId="0E767E9F"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 xml:space="preserve">A kutatás lebonyolítása során a PTE KTK Etikai kódex 3. pontjában foglalt elvek betartását a kutatás vezetőjének figyelembe kell vennie és a kutatást ezen elvek mentén kell lebonyolítania. </w:t>
      </w:r>
    </w:p>
    <w:p w14:paraId="72E457BA"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Humán alanyok bevonásával végzett kutatások során a kutatás vezetőjének különösen figyelemmel kell lennie PTE KTK Etikai kódex 3.4. pontjában foglalt elvekre.</w:t>
      </w:r>
    </w:p>
    <w:p w14:paraId="3D065CBA" w14:textId="77777777" w:rsidR="005C5A6E" w:rsidRPr="00F67BD1" w:rsidRDefault="005C5A6E" w:rsidP="005C5A6E">
      <w:pPr>
        <w:keepNext/>
        <w:keepLines/>
        <w:pageBreakBefore/>
        <w:rPr>
          <w:rFonts w:ascii="Pte Serif" w:hAnsi="Pte Serif"/>
          <w:b/>
          <w:bCs/>
          <w:sz w:val="20"/>
        </w:rPr>
      </w:pPr>
      <w:r w:rsidRPr="00F67BD1">
        <w:rPr>
          <w:rFonts w:ascii="Pte Serif" w:hAnsi="Pte Serif"/>
          <w:b/>
          <w:bCs/>
          <w:sz w:val="20"/>
        </w:rPr>
        <w:lastRenderedPageBreak/>
        <w:t>Kutatások etikai besorolása</w:t>
      </w:r>
    </w:p>
    <w:p w14:paraId="3820239D"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kutatás során felhasznált adatok jellegétől, a bevont humán alanyok körétől, a bevonás mértékétől és módjától, valamint a kutatás során érintett tevékenységektől, műveletektől, kérdésektől függően a kutatás különböző etikai kockázatokkal járhat, melyek alapján a kutatás 0., 1., 2., vagy 3. etikai szintűnek minősül.</w:t>
      </w:r>
    </w:p>
    <w:p w14:paraId="440301EC"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i/>
          <w:iCs/>
          <w:sz w:val="20"/>
        </w:rPr>
        <w:t>0. etikai szintű</w:t>
      </w:r>
      <w:r w:rsidRPr="00F67BD1">
        <w:rPr>
          <w:rFonts w:ascii="Pte Serif" w:hAnsi="Pte Serif"/>
          <w:sz w:val="20"/>
        </w:rPr>
        <w:t xml:space="preserve"> a kutatás, amennyiben</w:t>
      </w:r>
    </w:p>
    <w:p w14:paraId="426D83F1"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humán alanyok közvetlen bevonása nélkül történik és a kutatás során nem kerülnek a kutató birtokába beazonosítható személyes és/vagy vállalati adatok, információk,</w:t>
      </w:r>
    </w:p>
    <w:p w14:paraId="7E6B79C8"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olyan nyilvánosan elérhető és/vagy szekunder adatok felhasználásával történik, amelyek eredetileg humán alanyok bevonásával keletkeztek, de nem kerülnek a kutató birtokába beazonosítható személyes és/vagy vállalati adatok, információk.</w:t>
      </w:r>
    </w:p>
    <w:p w14:paraId="7C2BE790"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i/>
          <w:iCs/>
          <w:sz w:val="20"/>
        </w:rPr>
        <w:t>1. etikai szintű</w:t>
      </w:r>
      <w:r w:rsidRPr="00F67BD1">
        <w:rPr>
          <w:rFonts w:ascii="Pte Serif" w:hAnsi="Pte Serif"/>
          <w:sz w:val="20"/>
        </w:rPr>
        <w:t xml:space="preserve"> a kutatás, amennyiben</w:t>
      </w:r>
    </w:p>
    <w:p w14:paraId="3B5F6D88"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 xml:space="preserve">humán alanyok közvetlen bevonása nélkül történik és a kutatás során beazonosítható személyes és/vagy vállalati adatok, információk kerülnek a kutató birtokába, feltéve, hogy </w:t>
      </w:r>
    </w:p>
    <w:p w14:paraId="56F9DBBD"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adatok feldolgozása és közzététele anonim, nem visszakereshető (pl. aggregált) és</w:t>
      </w:r>
    </w:p>
    <w:p w14:paraId="4A6FB9A0"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adatok, információk anonimizálására vonatkozóan a kutatás konkrét adatvédelmi és titoktartási tervvel, eljárással rendelkezik;</w:t>
      </w:r>
    </w:p>
    <w:p w14:paraId="3B311268"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 xml:space="preserve">humán alanyok bevonásával történik és az adatfelvétel során a kutató nem kerül személyes kapcsolatba az alanyokkal (megfigyelés, kérdőíves felmérés, stb.), feltéve, hogy </w:t>
      </w:r>
    </w:p>
    <w:p w14:paraId="649BED1B"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 xml:space="preserve">a kutatás az alanyok egyértelmű, írásbeli és előzetes tájékoztatáson alapuló, írásbeli beleegyezésére épül, </w:t>
      </w:r>
    </w:p>
    <w:p w14:paraId="4CE41008"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bevont alanyok köre nem érint kiszolgáltatott helyzetben lévő társadalmi csoportokat,</w:t>
      </w:r>
    </w:p>
    <w:p w14:paraId="6447D9F9"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kutatás és az adatfelvétel nem érinti a személyes adatok különleges kategóriáit,</w:t>
      </w:r>
    </w:p>
    <w:p w14:paraId="338201D8"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adatok feldolgozása és közzététele anonim, nem visszakereshető (pl. aggregált) és</w:t>
      </w:r>
    </w:p>
    <w:p w14:paraId="1D8D93E3"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adatok, információk anonimizálására vonatkozóan a kutatás konkrét adatvédelmi és titoktartási tervvel, eljárással rendelkezik;</w:t>
      </w:r>
    </w:p>
    <w:p w14:paraId="5B6F2BD4"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humán alanyok bevonásával történik és az adatfelvétel során a kutató személyes kapcsolatba kerül az alanyokkal (interjú, fókuszcsoport, kísérlet, stb.), feltéve, hogy</w:t>
      </w:r>
    </w:p>
    <w:p w14:paraId="52F13EFA"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 xml:space="preserve">a kutatás az alanyok egyértelmű, írásbeli és előzetes tájékoztatáson alapuló, írásbeli beleegyezésére épül, </w:t>
      </w:r>
    </w:p>
    <w:p w14:paraId="0C09EA4B"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bevont alanyok köre nem érint kiszolgáltatott helyzetben lévő társadalmi csoportokat,</w:t>
      </w:r>
    </w:p>
    <w:p w14:paraId="736E012E"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kutatás és az adatfelvétel nem érinti a személyes adatok különleges kategóriáit,</w:t>
      </w:r>
    </w:p>
    <w:p w14:paraId="5E303BEB"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adatok feldolgozása és közzététele anonim, nem visszakereshető (pl. aggregált) és</w:t>
      </w:r>
    </w:p>
    <w:p w14:paraId="7B778A19"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az adatok, információk anonimizálására vonatkozóan a kutatás konkrét adatvédelmi és titoktartási tervvel, eljárással rendelkezik,</w:t>
      </w:r>
    </w:p>
    <w:p w14:paraId="33F9D838"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beavatkozásos kísérletek, vizsgálatok során a vizsgálati környezet és eljárás alapján reálisan vélelmezhető, hogy a kutatás minimális fizikai, mentális és érzelmi kockázatot jelent a résztvevők számára, azt nem találják sem sértőnek, sem zavarba ejtőnek,</w:t>
      </w:r>
    </w:p>
    <w:p w14:paraId="12E8AEFE"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lastRenderedPageBreak/>
        <w:t xml:space="preserve">befolyásolást (pl. megtévesztést) alkalmazó kísérletes kutatás esetén az alanyoknak előzetesen és írásban bele kell egyezniük a befolyásolásba (megtévesztésbe). </w:t>
      </w:r>
    </w:p>
    <w:p w14:paraId="038E072A"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i/>
          <w:iCs/>
          <w:sz w:val="20"/>
        </w:rPr>
        <w:t>2. etikai szintű</w:t>
      </w:r>
      <w:r w:rsidRPr="00F67BD1">
        <w:rPr>
          <w:rFonts w:ascii="Pte Serif" w:hAnsi="Pte Serif"/>
          <w:sz w:val="20"/>
        </w:rPr>
        <w:t xml:space="preserve"> a kutatás, amennyiben humán alanyok bevonásával történik és</w:t>
      </w:r>
    </w:p>
    <w:p w14:paraId="7AB59545"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bevont alanyok köre kiszolgáltatott helyzetben lévő társadalmi csoportokat is érint;</w:t>
      </w:r>
    </w:p>
    <w:p w14:paraId="232C6F0E"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 xml:space="preserve">a kutatás és az adatfelvétel a személyes adatok különleges kategóriáit is érinti. </w:t>
      </w:r>
    </w:p>
    <w:p w14:paraId="7AAD30A4"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i/>
          <w:iCs/>
          <w:sz w:val="20"/>
        </w:rPr>
        <w:t>3. etikai szintű</w:t>
      </w:r>
      <w:r w:rsidRPr="00F67BD1">
        <w:rPr>
          <w:rFonts w:ascii="Pte Serif" w:hAnsi="Pte Serif"/>
          <w:sz w:val="20"/>
        </w:rPr>
        <w:t xml:space="preserve"> a kutatás, amennyiben</w:t>
      </w:r>
    </w:p>
    <w:p w14:paraId="61300B7F"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humán alanyok bevonásával történik és a minimálisnál nagyobb mértékű fizikai, mentális vagy érzelmi kockázatot hordoz a kutatásban részt vevő alanyokra vonatkozóan,</w:t>
      </w:r>
    </w:p>
    <w:p w14:paraId="0B35F429"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így kifejezetten orvostudományi, gyógyszerészeti vagy pszichológiai kutatások, amelyek az alanyokra vonatkozó invazív fizikai vagy élettani beavatkozással járnak, továbbá mentális egészséget, jóllétet érintenek.</w:t>
      </w:r>
    </w:p>
    <w:p w14:paraId="2FE48763" w14:textId="77777777" w:rsidR="005C5A6E" w:rsidRPr="00F67BD1" w:rsidRDefault="005C5A6E" w:rsidP="005C5A6E">
      <w:pPr>
        <w:rPr>
          <w:rFonts w:ascii="Pte Serif" w:hAnsi="Pte Serif"/>
          <w:b/>
          <w:bCs/>
          <w:sz w:val="20"/>
        </w:rPr>
      </w:pPr>
      <w:r w:rsidRPr="00F67BD1">
        <w:rPr>
          <w:rFonts w:ascii="Pte Serif" w:hAnsi="Pte Serif"/>
          <w:b/>
          <w:bCs/>
          <w:sz w:val="20"/>
        </w:rPr>
        <w:t>Kutatásetikai vizsgálati eljárás és a kutatásetikai vélemény típusai</w:t>
      </w:r>
    </w:p>
    <w:p w14:paraId="6D2AA72C"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kutatás vezetője a kutatás megkezdése előtt kutatásetikai vizsgálati eljárást kezdeményezhet kutatásetikai vélemény vagy igazolás kiadása céljából.</w:t>
      </w:r>
    </w:p>
    <w:p w14:paraId="185C2465"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kutatás etikai szintjétől függően a kutatásetikai vizsgálati eljárás négy formában történhet.</w:t>
      </w:r>
    </w:p>
    <w:p w14:paraId="21ECEF44"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 xml:space="preserve">Nem szükséges kutatásetikai vizsgálati eljárást lefolytatni és kutatásetikai véleményt kiállítani 0. etikai szintű kutatás esetén. A kutatás etikai besorolásáról ebben az esetben igazolás állítható ki.  </w:t>
      </w:r>
    </w:p>
    <w:p w14:paraId="19A3BC80"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 xml:space="preserve">Egyszerűsített kutatásetikai vizsgálati eljárás folytatandó le 1. etikai szintű kutatás esetén, melynek végeredménye egyszerűsített kutatásetikai vélemény és igazolás a kutatás etikai besorolásáról. </w:t>
      </w:r>
    </w:p>
    <w:p w14:paraId="39834834"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Normál kutatásetikai vizsgálati eljárás folytatandó le 2. etikai szintű kutatás esetén, melynek végeredménye kutatásetikai vélemény és igazolás a kutatás etikai besorolásáról.</w:t>
      </w:r>
    </w:p>
    <w:p w14:paraId="7C75B43A"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Nem tartozik a PTE KTK kutatásetikai vizsgálati eljárásának körébe a 3. etikai szintű kutatás. A 3. etikai szintű kutatások esetén a PTE Szervezeti és Működési Szabályzat 36. számú melléklet 52.§ (2) szakasza alapján a kutatás típusától függően az Egészségügyi Tudományos Tanács illetékes bizottsága, Regionális és/vagy Intézményi Kutatásetikai Bizottság (a továbbiakban: RKEB/IKEB) jogosult etikai véleményt vagy szakhatósági állásfoglalást kiadni. Az engedélyezést az illetékes hatóság végzi.</w:t>
      </w:r>
    </w:p>
    <w:p w14:paraId="4A8FFDE5" w14:textId="77777777" w:rsidR="005C5A6E" w:rsidRPr="00F67BD1" w:rsidRDefault="005C5A6E" w:rsidP="005C5A6E">
      <w:pPr>
        <w:rPr>
          <w:rFonts w:ascii="Pte Serif" w:hAnsi="Pte Serif"/>
          <w:b/>
          <w:bCs/>
          <w:sz w:val="20"/>
        </w:rPr>
      </w:pPr>
      <w:r w:rsidRPr="00F67BD1">
        <w:rPr>
          <w:rFonts w:ascii="Pte Serif" w:hAnsi="Pte Serif"/>
          <w:b/>
          <w:bCs/>
          <w:sz w:val="20"/>
        </w:rPr>
        <w:t>A Kutatásetikai Bizottság és a kutatásetikai vizsgálati eljárás lefolytatása</w:t>
      </w:r>
    </w:p>
    <w:p w14:paraId="110C1888"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kutatásetikai vizsgálati eljárást a PTE KTK kutatási dékánhelyettese által összehívott ad-hoc bizottság (a továbbiakban Kutatásetikai Bizottság) folytatja le.</w:t>
      </w:r>
    </w:p>
    <w:p w14:paraId="1815C0D2"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Kutatásetikai Bizottság elnöke a PTE KTK kutatási dékánhelyettese.</w:t>
      </w:r>
    </w:p>
    <w:p w14:paraId="15930099"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Kutatásetikai Bizottság tagjai</w:t>
      </w:r>
    </w:p>
    <w:p w14:paraId="438AABEC"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Kari Kutatási Bizottság titkára,</w:t>
      </w:r>
    </w:p>
    <w:p w14:paraId="39F25B5F"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Kari Kutatási Bizottság szakterületi szempontból releváns tagja vagy tagjai,</w:t>
      </w:r>
    </w:p>
    <w:p w14:paraId="21A80ECD"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PTE Tudásközpont adatkezelési szakértője,</w:t>
      </w:r>
    </w:p>
    <w:p w14:paraId="474C864B"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a Kutatási Iroda munkatársa a Kutatásetikai Bizottság titkáraként,</w:t>
      </w:r>
    </w:p>
    <w:p w14:paraId="5DC8D172" w14:textId="77777777" w:rsidR="005C5A6E" w:rsidRPr="00F67BD1" w:rsidRDefault="005C5A6E" w:rsidP="005C5A6E">
      <w:pPr>
        <w:pStyle w:val="ListParagraph"/>
        <w:numPr>
          <w:ilvl w:val="2"/>
          <w:numId w:val="31"/>
        </w:numPr>
        <w:spacing w:after="160" w:line="259" w:lineRule="auto"/>
        <w:rPr>
          <w:rFonts w:ascii="Pte Serif" w:hAnsi="Pte Serif"/>
          <w:sz w:val="20"/>
        </w:rPr>
      </w:pPr>
      <w:r w:rsidRPr="00F67BD1">
        <w:rPr>
          <w:rFonts w:ascii="Pte Serif" w:hAnsi="Pte Serif"/>
          <w:sz w:val="20"/>
        </w:rPr>
        <w:t>továbbá szükség esetén további meghívott szakértők.</w:t>
      </w:r>
    </w:p>
    <w:p w14:paraId="7C17F952"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kutatásetikai vizsgálati eljárást a vezető kutató kezdeményezi a Kutatásetikai Bizottságnak küldött írásos kérelemmel, az erre a célra kialakított elektronikus felületen.</w:t>
      </w:r>
    </w:p>
    <w:p w14:paraId="3EC4C91B"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 xml:space="preserve">A kérelem kötelező melléklete a kutatási és adatkezelési terv, amelynek be kell mutatnia, hogy a kutatás hogyan felel meg a KTK Etikai kódex 3.4. szakasz a.-h. pontjaiban foglalt elveknek. A kutatási és adatkezelési terv részeletesen bemutatja az </w:t>
      </w:r>
      <w:r w:rsidRPr="00F67BD1">
        <w:rPr>
          <w:rFonts w:ascii="Pte Serif" w:hAnsi="Pte Serif"/>
          <w:sz w:val="20"/>
        </w:rPr>
        <w:lastRenderedPageBreak/>
        <w:t>alkalmazni tervezett módszertan részleteit (kérdőív, interjú/fókuszcsoport kérdések), az 1. sz. mellékletnek megfelelő struktúrában és tartalommal.</w:t>
      </w:r>
    </w:p>
    <w:p w14:paraId="1E63F6A3"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kérelem kötelező melléklete a vezető kutató által kitöltött ellenőrző lista. Az ellenőrző listát a szabályzat 2. sz. melléklete tartalmazza.</w:t>
      </w:r>
    </w:p>
    <w:p w14:paraId="7BF99F48"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 beérkezett kérelmeket a Kutatásetikai Bizottság tekinti át és a kutatás etikai szintjéről igazolást, valamint az etikai szinttől függően kutatásetikai véleményt vagy egyszerűsített kutatásetikai véleményt ad ki.</w:t>
      </w:r>
    </w:p>
    <w:p w14:paraId="326085B8"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kutatásetikai vizsgálati eljárás célja eljárási és kockázatbesorolási jellegű szakmai vélemény kialakítása, továbbá annak megállapítása, hogy a kutatási és adatkezelési terv tartalmazza-e a szükséges etikai és adatvédelmi garanciákat.</w:t>
      </w:r>
    </w:p>
    <w:p w14:paraId="3BF6A15C"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Már megkezdett kutatás esetén a Kutatásetikai Bizottság utólagosan nem adhat ki kutatásetikai véleményt.</w:t>
      </w:r>
    </w:p>
    <w:p w14:paraId="7F992521"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kutatásetikai vélemény tartalmáról a Kutatásetikai Bizottság egyszerű szótöbbséggel dönt. Amennyiben a kutatásietikai vizsgálati eljárást kezdeményező vezető kutató a Kutatásetikai Bizottság szavazati jogú tagja, az adott kutatásetikai vélemény esetében nem szavazhat.</w:t>
      </w:r>
    </w:p>
    <w:p w14:paraId="3132539B"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kutatásetikai vélemények kialakításához szükség esetén a Kutatásetikai Bizottság elnöke hiánypótlást, kiegészítést kérhet a vezető kutatótól.</w:t>
      </w:r>
    </w:p>
    <w:p w14:paraId="72BE3B72"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Az egyszerűsített kutatásetikai vélemények kiadására a Kutatásetikai Bizottságnak a kutatásetikai vizsgálati eljárásra vonatkozó kérelem beérkezésétől számított legfeljebb 15 nap áll rendelkezésre.</w:t>
      </w:r>
    </w:p>
    <w:p w14:paraId="06FB71F7"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kutatásetikai vizsgálati eljárással egybekötött kutatásetikai vélemények kiadására a Kutatásetikai Bizottságnak a kutatásetikai vizsgálati eljárásra vonatkozó kérelem beérkezésétől számított legfeljebb 90 nap áll rendelkezésre.</w:t>
      </w:r>
    </w:p>
    <w:p w14:paraId="774FB36B" w14:textId="77777777" w:rsidR="005C5A6E" w:rsidRPr="00F67BD1" w:rsidRDefault="005C5A6E" w:rsidP="005C5A6E">
      <w:pPr>
        <w:pStyle w:val="ListParagraph"/>
        <w:numPr>
          <w:ilvl w:val="1"/>
          <w:numId w:val="31"/>
        </w:numPr>
        <w:spacing w:after="160" w:line="259" w:lineRule="auto"/>
        <w:rPr>
          <w:rFonts w:ascii="Pte Serif" w:hAnsi="Pte Serif"/>
          <w:sz w:val="20"/>
        </w:rPr>
      </w:pPr>
      <w:r w:rsidRPr="00F67BD1">
        <w:rPr>
          <w:rFonts w:ascii="Pte Serif" w:hAnsi="Pte Serif"/>
          <w:sz w:val="20"/>
        </w:rPr>
        <w:t>A kutatás szakmai, jogi és etikai felelőssége minden esetben a kutatásvezetőt terheli, a kutatásetikai vélemény vagy igazolás kiadása nem jelenti e felelősség átvállalását.</w:t>
      </w:r>
    </w:p>
    <w:p w14:paraId="47A313E5"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Amennyiben a kutatás hazai vagy nemzetközi együttműködésben történik, a Kutatási Bizottság illetékességi köre a PTE KTK-val jogviszonyban álló vezető kutató által folytatott kutatásokra terjed ki.</w:t>
      </w:r>
    </w:p>
    <w:p w14:paraId="563F1421"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Amennyiben a kutatásetikai vélemény kiadását doktorandusz hallgató saját kutatási projektjére vonatkozóan kezdeményezi, a kérelmet témavezetőjével közösen kell benyújtania.</w:t>
      </w:r>
    </w:p>
    <w:p w14:paraId="4CF40AF5" w14:textId="77777777" w:rsidR="005C5A6E" w:rsidRPr="00F67BD1" w:rsidRDefault="005C5A6E" w:rsidP="005C5A6E">
      <w:pPr>
        <w:pStyle w:val="ListParagraph"/>
        <w:numPr>
          <w:ilvl w:val="0"/>
          <w:numId w:val="31"/>
        </w:numPr>
        <w:spacing w:after="160" w:line="259" w:lineRule="auto"/>
        <w:rPr>
          <w:rFonts w:ascii="Pte Serif" w:hAnsi="Pte Serif"/>
          <w:sz w:val="20"/>
        </w:rPr>
      </w:pPr>
      <w:r w:rsidRPr="00F67BD1">
        <w:rPr>
          <w:rFonts w:ascii="Pte Serif" w:hAnsi="Pte Serif"/>
          <w:sz w:val="20"/>
        </w:rPr>
        <w:t>Amennyiben a kutatásba bevont alanyok kifejezetten a Pécsi Tudományegyetem polgárai, úgy a kutatás engedélyezésére az etikai jóváhagyástól függetlenül (azon túl) a Pécsi Tudományegyetemen folytatandó oktatási, üzleti és tudományos célú közvélemény kutatások és piackutatások rendjéről szóló 2/2022. számú rektori utasítás is alkalmazandó.</w:t>
      </w:r>
    </w:p>
    <w:p w14:paraId="49553218" w14:textId="77777777" w:rsidR="005C5A6E" w:rsidRPr="00F67BD1" w:rsidRDefault="005C5A6E" w:rsidP="005C5A6E">
      <w:pPr>
        <w:rPr>
          <w:rFonts w:ascii="Pte Serif" w:hAnsi="Pte Serif"/>
          <w:sz w:val="20"/>
        </w:rPr>
      </w:pPr>
    </w:p>
    <w:p w14:paraId="646F9B6F" w14:textId="77777777" w:rsidR="005C5A6E" w:rsidRPr="00F67BD1" w:rsidRDefault="005C5A6E" w:rsidP="005C5A6E">
      <w:pPr>
        <w:rPr>
          <w:rFonts w:ascii="Pte Serif" w:hAnsi="Pte Serif"/>
          <w:b/>
          <w:bCs/>
          <w:sz w:val="20"/>
        </w:rPr>
      </w:pPr>
      <w:r w:rsidRPr="00F67BD1">
        <w:rPr>
          <w:rFonts w:ascii="Pte Serif" w:hAnsi="Pte Serif"/>
          <w:b/>
          <w:bCs/>
          <w:sz w:val="20"/>
        </w:rPr>
        <w:t>Mellékletek</w:t>
      </w:r>
    </w:p>
    <w:p w14:paraId="28AACD90" w14:textId="77777777" w:rsidR="005C5A6E" w:rsidRPr="00F67BD1" w:rsidRDefault="005C5A6E" w:rsidP="005C5A6E">
      <w:pPr>
        <w:rPr>
          <w:rFonts w:ascii="Pte Serif" w:hAnsi="Pte Serif"/>
          <w:i/>
          <w:iCs/>
          <w:sz w:val="20"/>
        </w:rPr>
      </w:pPr>
      <w:r w:rsidRPr="00F67BD1">
        <w:rPr>
          <w:rFonts w:ascii="Pte Serif" w:hAnsi="Pte Serif"/>
          <w:i/>
          <w:iCs/>
          <w:sz w:val="20"/>
        </w:rPr>
        <w:t>1. sz. melléklet</w:t>
      </w:r>
    </w:p>
    <w:p w14:paraId="3B9CD7CB" w14:textId="77777777" w:rsidR="005C5A6E" w:rsidRPr="00F67BD1" w:rsidRDefault="005C5A6E" w:rsidP="005C5A6E">
      <w:pPr>
        <w:rPr>
          <w:rFonts w:ascii="Pte Serif" w:hAnsi="Pte Serif"/>
          <w:sz w:val="20"/>
        </w:rPr>
      </w:pPr>
      <w:r w:rsidRPr="00F67BD1">
        <w:rPr>
          <w:rFonts w:ascii="Pte Serif" w:hAnsi="Pte Serif"/>
          <w:sz w:val="20"/>
        </w:rPr>
        <w:t>A kutatásetikai vizsgálati eljárás iránti kérelem szerkezeti és tartalmi elemei az alábbiak.</w:t>
      </w:r>
    </w:p>
    <w:p w14:paraId="0B0F4F5B" w14:textId="77777777" w:rsidR="005C5A6E" w:rsidRPr="00F67BD1" w:rsidRDefault="005C5A6E" w:rsidP="005C5A6E">
      <w:pPr>
        <w:pStyle w:val="ListParagraph"/>
        <w:numPr>
          <w:ilvl w:val="0"/>
          <w:numId w:val="34"/>
        </w:numPr>
        <w:spacing w:after="160" w:line="259" w:lineRule="auto"/>
        <w:rPr>
          <w:rFonts w:ascii="Pte Serif" w:hAnsi="Pte Serif"/>
          <w:sz w:val="20"/>
        </w:rPr>
      </w:pPr>
      <w:r w:rsidRPr="00F67BD1">
        <w:rPr>
          <w:rFonts w:ascii="Pte Serif" w:hAnsi="Pte Serif"/>
          <w:sz w:val="20"/>
        </w:rPr>
        <w:t>Vezető kutató neve, beosztása, szervezeti egysége:</w:t>
      </w:r>
    </w:p>
    <w:p w14:paraId="656409E8" w14:textId="77777777" w:rsidR="005C5A6E" w:rsidRPr="00F67BD1" w:rsidRDefault="005C5A6E" w:rsidP="005C5A6E">
      <w:pPr>
        <w:pStyle w:val="ListParagraph"/>
        <w:numPr>
          <w:ilvl w:val="0"/>
          <w:numId w:val="34"/>
        </w:numPr>
        <w:spacing w:after="160" w:line="259" w:lineRule="auto"/>
        <w:rPr>
          <w:rFonts w:ascii="Pte Serif" w:hAnsi="Pte Serif"/>
          <w:sz w:val="20"/>
        </w:rPr>
      </w:pPr>
      <w:r w:rsidRPr="00F67BD1">
        <w:rPr>
          <w:rFonts w:ascii="Pte Serif" w:hAnsi="Pte Serif"/>
          <w:sz w:val="20"/>
        </w:rPr>
        <w:t>Kutatás címe (munkacím elegendő):</w:t>
      </w:r>
    </w:p>
    <w:p w14:paraId="49DCFDCB" w14:textId="77777777" w:rsidR="005C5A6E" w:rsidRPr="00F67BD1" w:rsidRDefault="005C5A6E" w:rsidP="005C5A6E">
      <w:pPr>
        <w:pStyle w:val="ListParagraph"/>
        <w:numPr>
          <w:ilvl w:val="0"/>
          <w:numId w:val="34"/>
        </w:numPr>
        <w:spacing w:after="160" w:line="259" w:lineRule="auto"/>
        <w:rPr>
          <w:rFonts w:ascii="Pte Serif" w:hAnsi="Pte Serif"/>
          <w:sz w:val="20"/>
        </w:rPr>
      </w:pPr>
      <w:r w:rsidRPr="00F67BD1">
        <w:rPr>
          <w:rFonts w:ascii="Pte Serif" w:hAnsi="Pte Serif"/>
          <w:sz w:val="20"/>
        </w:rPr>
        <w:t>Kutatás finanszírozási forrása:</w:t>
      </w:r>
    </w:p>
    <w:p w14:paraId="3E013FE5" w14:textId="77777777" w:rsidR="005C5A6E" w:rsidRPr="00F67BD1" w:rsidRDefault="005C5A6E" w:rsidP="005C5A6E">
      <w:pPr>
        <w:pStyle w:val="ListParagraph"/>
        <w:numPr>
          <w:ilvl w:val="0"/>
          <w:numId w:val="34"/>
        </w:numPr>
        <w:spacing w:after="160" w:line="259" w:lineRule="auto"/>
        <w:rPr>
          <w:rFonts w:ascii="Pte Serif" w:hAnsi="Pte Serif"/>
          <w:sz w:val="20"/>
        </w:rPr>
      </w:pPr>
      <w:r w:rsidRPr="00F67BD1">
        <w:rPr>
          <w:rFonts w:ascii="Pte Serif" w:hAnsi="Pte Serif"/>
          <w:sz w:val="20"/>
        </w:rPr>
        <w:t>A kutatás kezdete és tervezett befejezése:</w:t>
      </w:r>
    </w:p>
    <w:p w14:paraId="50FD044A" w14:textId="77777777" w:rsidR="005C5A6E" w:rsidRPr="00F67BD1" w:rsidRDefault="005C5A6E" w:rsidP="005C5A6E">
      <w:pPr>
        <w:pStyle w:val="ListParagraph"/>
        <w:numPr>
          <w:ilvl w:val="0"/>
          <w:numId w:val="34"/>
        </w:numPr>
        <w:spacing w:after="160" w:line="259" w:lineRule="auto"/>
        <w:rPr>
          <w:rFonts w:ascii="Pte Serif" w:hAnsi="Pte Serif"/>
          <w:sz w:val="20"/>
        </w:rPr>
      </w:pPr>
      <w:r w:rsidRPr="00F67BD1">
        <w:rPr>
          <w:rFonts w:ascii="Pte Serif" w:hAnsi="Pte Serif"/>
          <w:sz w:val="20"/>
        </w:rPr>
        <w:t>Kutatási terv</w:t>
      </w:r>
    </w:p>
    <w:p w14:paraId="159A6B65" w14:textId="77777777" w:rsidR="005C5A6E" w:rsidRPr="00F67BD1" w:rsidRDefault="005C5A6E" w:rsidP="005C5A6E">
      <w:pPr>
        <w:pStyle w:val="ListParagraph"/>
        <w:ind w:left="1068"/>
        <w:rPr>
          <w:rFonts w:ascii="Pte Serif" w:hAnsi="Pte Serif"/>
          <w:sz w:val="20"/>
        </w:rPr>
      </w:pPr>
      <w:r w:rsidRPr="00F67BD1">
        <w:rPr>
          <w:rFonts w:ascii="Pte Serif" w:hAnsi="Pte Serif"/>
          <w:sz w:val="20"/>
        </w:rPr>
        <w:t>5.1. A kutatás célja, motivációja</w:t>
      </w:r>
    </w:p>
    <w:p w14:paraId="6016B35E" w14:textId="77777777" w:rsidR="005C5A6E" w:rsidRPr="00F67BD1" w:rsidRDefault="005C5A6E" w:rsidP="005C5A6E">
      <w:pPr>
        <w:pStyle w:val="ListParagraph"/>
        <w:ind w:left="1068"/>
        <w:rPr>
          <w:rFonts w:ascii="Pte Serif" w:hAnsi="Pte Serif"/>
          <w:sz w:val="20"/>
        </w:rPr>
      </w:pPr>
      <w:r w:rsidRPr="00F67BD1">
        <w:rPr>
          <w:rFonts w:ascii="Pte Serif" w:hAnsi="Pte Serif"/>
          <w:sz w:val="20"/>
        </w:rPr>
        <w:t>5.2. A kutatásba bevonásra kerülő humán alanyok (tervezett) köre</w:t>
      </w:r>
    </w:p>
    <w:p w14:paraId="61EC0765" w14:textId="77777777" w:rsidR="005C5A6E" w:rsidRPr="00F67BD1" w:rsidRDefault="005C5A6E" w:rsidP="005C5A6E">
      <w:pPr>
        <w:pStyle w:val="ListParagraph"/>
        <w:ind w:left="1068"/>
        <w:rPr>
          <w:rFonts w:ascii="Pte Serif" w:hAnsi="Pte Serif"/>
          <w:sz w:val="20"/>
        </w:rPr>
      </w:pPr>
      <w:r w:rsidRPr="00F67BD1">
        <w:rPr>
          <w:rFonts w:ascii="Pte Serif" w:hAnsi="Pte Serif"/>
          <w:sz w:val="20"/>
        </w:rPr>
        <w:t>5.3. A humán alanyok bevonásának (tervezett) módja</w:t>
      </w:r>
    </w:p>
    <w:p w14:paraId="36E49D43" w14:textId="77777777" w:rsidR="005C5A6E" w:rsidRPr="00F67BD1" w:rsidRDefault="005C5A6E" w:rsidP="005C5A6E">
      <w:pPr>
        <w:pStyle w:val="ListParagraph"/>
        <w:ind w:firstLine="348"/>
        <w:rPr>
          <w:rFonts w:ascii="Pte Serif" w:hAnsi="Pte Serif"/>
          <w:sz w:val="20"/>
        </w:rPr>
      </w:pPr>
      <w:r w:rsidRPr="00F67BD1">
        <w:rPr>
          <w:rFonts w:ascii="Pte Serif" w:hAnsi="Pte Serif"/>
          <w:sz w:val="20"/>
        </w:rPr>
        <w:t>5.4. A részvétel önkéntessége milyen módon biztosított?</w:t>
      </w:r>
    </w:p>
    <w:p w14:paraId="7B71D892" w14:textId="77777777" w:rsidR="005C5A6E" w:rsidRPr="00F67BD1" w:rsidRDefault="005C5A6E" w:rsidP="005C5A6E">
      <w:pPr>
        <w:pStyle w:val="ListParagraph"/>
        <w:ind w:firstLine="348"/>
        <w:rPr>
          <w:rFonts w:ascii="Pte Serif" w:hAnsi="Pte Serif"/>
          <w:sz w:val="20"/>
        </w:rPr>
      </w:pPr>
      <w:r w:rsidRPr="00F67BD1">
        <w:rPr>
          <w:rFonts w:ascii="Pte Serif" w:hAnsi="Pte Serif"/>
          <w:sz w:val="20"/>
        </w:rPr>
        <w:t xml:space="preserve">5.5. A résztvevők milyen módon kapnak tájékoztatást </w:t>
      </w:r>
    </w:p>
    <w:p w14:paraId="598E52F2"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lastRenderedPageBreak/>
        <w:t>a kutatás céljáról?</w:t>
      </w:r>
    </w:p>
    <w:p w14:paraId="4410FC22"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t>a részvétel módjáról?</w:t>
      </w:r>
    </w:p>
    <w:p w14:paraId="5AA5859B"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t>a kutatás módszereiről?</w:t>
      </w:r>
    </w:p>
    <w:p w14:paraId="1B0382AC"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t>az általuk szolgáltatott adatok, információk tárolásáról?</w:t>
      </w:r>
    </w:p>
    <w:p w14:paraId="70B8C185"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t>az általuk szolgáltatott adatok, információk tárolásáról felhasználásáról?</w:t>
      </w:r>
    </w:p>
    <w:p w14:paraId="7AE4FEA1"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t>az eredmények publikálásáról?</w:t>
      </w:r>
    </w:p>
    <w:p w14:paraId="3E09554F" w14:textId="77777777" w:rsidR="005C5A6E" w:rsidRPr="00F67BD1" w:rsidRDefault="005C5A6E" w:rsidP="005C5A6E">
      <w:pPr>
        <w:pStyle w:val="ListParagraph"/>
        <w:numPr>
          <w:ilvl w:val="2"/>
          <w:numId w:val="32"/>
        </w:numPr>
        <w:spacing w:after="160" w:line="259" w:lineRule="auto"/>
        <w:rPr>
          <w:rFonts w:ascii="Pte Serif" w:hAnsi="Pte Serif"/>
          <w:sz w:val="20"/>
        </w:rPr>
      </w:pPr>
      <w:r w:rsidRPr="00F67BD1">
        <w:rPr>
          <w:rFonts w:ascii="Pte Serif" w:hAnsi="Pte Serif"/>
          <w:sz w:val="20"/>
        </w:rPr>
        <w:t>jogaikról a kutatással kapcsolatban?</w:t>
      </w:r>
    </w:p>
    <w:p w14:paraId="071A840E"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5.6. A résztvevők beleegyezése milyen módon biztosított?</w:t>
      </w:r>
    </w:p>
    <w:p w14:paraId="1F48C416"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5.7. A mintavételi eljárás leírása</w:t>
      </w:r>
    </w:p>
    <w:p w14:paraId="45973FE8"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5.8. A kutatás során felmerülő etikai problémák, kihívások kezelésének tervezett módja</w:t>
      </w:r>
    </w:p>
    <w:p w14:paraId="567B7ECC"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5.9. A kérdőívben, interjúban stb. feltett kérdések részletes ismertetése</w:t>
      </w:r>
    </w:p>
    <w:p w14:paraId="5ABC37F1" w14:textId="77777777" w:rsidR="005C5A6E" w:rsidRPr="00F67BD1" w:rsidRDefault="005C5A6E" w:rsidP="005C5A6E">
      <w:pPr>
        <w:pStyle w:val="ListParagraph"/>
        <w:numPr>
          <w:ilvl w:val="0"/>
          <w:numId w:val="34"/>
        </w:numPr>
        <w:spacing w:after="160" w:line="259" w:lineRule="auto"/>
        <w:rPr>
          <w:rFonts w:ascii="Pte Serif" w:hAnsi="Pte Serif"/>
          <w:sz w:val="20"/>
        </w:rPr>
      </w:pPr>
      <w:r w:rsidRPr="00F67BD1">
        <w:rPr>
          <w:rFonts w:ascii="Pte Serif" w:hAnsi="Pte Serif"/>
          <w:sz w:val="20"/>
        </w:rPr>
        <w:t>Adatkezelési terv</w:t>
      </w:r>
    </w:p>
    <w:p w14:paraId="01BAFE9B"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6.1. Milyen típusú adatokat gyűjt vagy hoz létre a kutatás azok származása szempontjából? (nem csak egy jelölhető)</w:t>
      </w:r>
    </w:p>
    <w:p w14:paraId="7DC642EB"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a. Primer adatokat (olyan adatok, amelyeket közvetlenül a kutatásvezető vagy kutatásban résztvevő kutató gyűjt)</w:t>
      </w:r>
    </w:p>
    <w:p w14:paraId="3A021D92"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b. Szekunder adatok (más szervezetek által már összegyűjtött, létrehozott adatok, amelyeket a kutatás számára elérhetővé tesznek)</w:t>
      </w:r>
    </w:p>
    <w:p w14:paraId="7E353FAE" w14:textId="77777777" w:rsidR="005C5A6E" w:rsidRPr="00F67BD1" w:rsidRDefault="005C5A6E" w:rsidP="005C5A6E">
      <w:pPr>
        <w:pStyle w:val="ListParagraph"/>
        <w:ind w:left="1698"/>
        <w:rPr>
          <w:rFonts w:ascii="Pte Serif" w:hAnsi="Pte Serif"/>
          <w:sz w:val="20"/>
        </w:rPr>
      </w:pPr>
      <w:r w:rsidRPr="00F67BD1">
        <w:rPr>
          <w:rFonts w:ascii="Pte Serif" w:hAnsi="Pte Serif"/>
          <w:sz w:val="20"/>
        </w:rPr>
        <w:t>i. Ha szekunder adatokat gyűjt a kutatás, melyik szervezet, kutatócsoport/kutatási projekt, adatbázis adatállományát használja fel?</w:t>
      </w:r>
    </w:p>
    <w:p w14:paraId="5BD8E7A7"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6.2. Milyen típusú adatokat gyűjt vagy hoz létre a kutatás azok jellege szempontjából? (nem csak egy jelölhető)</w:t>
      </w:r>
    </w:p>
    <w:p w14:paraId="2B3BCBCF"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Kvantitatív (numerikus adatok)</w:t>
      </w:r>
    </w:p>
    <w:p w14:paraId="30068B62"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Kvalitatív</w:t>
      </w:r>
    </w:p>
    <w:p w14:paraId="061DF783" w14:textId="77777777" w:rsidR="005C5A6E" w:rsidRPr="00F67BD1" w:rsidRDefault="005C5A6E" w:rsidP="005C5A6E">
      <w:pPr>
        <w:pStyle w:val="ListParagraph"/>
        <w:numPr>
          <w:ilvl w:val="0"/>
          <w:numId w:val="35"/>
        </w:numPr>
        <w:spacing w:after="160" w:line="259" w:lineRule="auto"/>
        <w:ind w:hanging="293"/>
        <w:rPr>
          <w:rFonts w:ascii="Pte Serif" w:hAnsi="Pte Serif"/>
          <w:sz w:val="20"/>
        </w:rPr>
      </w:pPr>
      <w:r w:rsidRPr="00F67BD1">
        <w:rPr>
          <w:rFonts w:ascii="Pte Serif" w:hAnsi="Pte Serif"/>
          <w:sz w:val="20"/>
        </w:rPr>
        <w:t>Szöveges</w:t>
      </w:r>
    </w:p>
    <w:p w14:paraId="46AD05F3" w14:textId="77777777" w:rsidR="005C5A6E" w:rsidRPr="00F67BD1" w:rsidRDefault="005C5A6E" w:rsidP="005C5A6E">
      <w:pPr>
        <w:pStyle w:val="ListParagraph"/>
        <w:numPr>
          <w:ilvl w:val="0"/>
          <w:numId w:val="35"/>
        </w:numPr>
        <w:spacing w:after="160" w:line="259" w:lineRule="auto"/>
        <w:ind w:hanging="293"/>
        <w:rPr>
          <w:rFonts w:ascii="Pte Serif" w:hAnsi="Pte Serif"/>
          <w:sz w:val="20"/>
        </w:rPr>
      </w:pPr>
      <w:r w:rsidRPr="00F67BD1">
        <w:rPr>
          <w:rFonts w:ascii="Pte Serif" w:hAnsi="Pte Serif"/>
          <w:sz w:val="20"/>
        </w:rPr>
        <w:t>Képi tartalom</w:t>
      </w:r>
    </w:p>
    <w:p w14:paraId="76CA1F4E" w14:textId="77777777" w:rsidR="005C5A6E" w:rsidRPr="00F67BD1" w:rsidRDefault="005C5A6E" w:rsidP="005C5A6E">
      <w:pPr>
        <w:pStyle w:val="ListParagraph"/>
        <w:numPr>
          <w:ilvl w:val="0"/>
          <w:numId w:val="35"/>
        </w:numPr>
        <w:spacing w:after="160" w:line="259" w:lineRule="auto"/>
        <w:ind w:hanging="293"/>
        <w:rPr>
          <w:rFonts w:ascii="Pte Serif" w:hAnsi="Pte Serif"/>
          <w:sz w:val="20"/>
        </w:rPr>
      </w:pPr>
      <w:r w:rsidRPr="00F67BD1">
        <w:rPr>
          <w:rFonts w:ascii="Pte Serif" w:hAnsi="Pte Serif"/>
          <w:sz w:val="20"/>
        </w:rPr>
        <w:t>Hanganyag</w:t>
      </w:r>
    </w:p>
    <w:p w14:paraId="431FDFFB" w14:textId="77777777" w:rsidR="005C5A6E" w:rsidRPr="00F67BD1" w:rsidRDefault="005C5A6E" w:rsidP="005C5A6E">
      <w:pPr>
        <w:pStyle w:val="ListParagraph"/>
        <w:numPr>
          <w:ilvl w:val="0"/>
          <w:numId w:val="35"/>
        </w:numPr>
        <w:spacing w:after="160" w:line="259" w:lineRule="auto"/>
        <w:ind w:hanging="293"/>
        <w:rPr>
          <w:rFonts w:ascii="Pte Serif" w:hAnsi="Pte Serif"/>
          <w:sz w:val="20"/>
        </w:rPr>
      </w:pPr>
      <w:r w:rsidRPr="00F67BD1">
        <w:rPr>
          <w:rFonts w:ascii="Pte Serif" w:hAnsi="Pte Serif"/>
          <w:sz w:val="20"/>
        </w:rPr>
        <w:t>Audiovizuális</w:t>
      </w:r>
    </w:p>
    <w:p w14:paraId="38E088B6" w14:textId="77777777" w:rsidR="005C5A6E" w:rsidRPr="00F67BD1" w:rsidRDefault="005C5A6E" w:rsidP="005C5A6E">
      <w:pPr>
        <w:pStyle w:val="ListParagraph"/>
        <w:numPr>
          <w:ilvl w:val="0"/>
          <w:numId w:val="35"/>
        </w:numPr>
        <w:spacing w:after="160" w:line="259" w:lineRule="auto"/>
        <w:ind w:hanging="293"/>
        <w:rPr>
          <w:rFonts w:ascii="Pte Serif" w:hAnsi="Pte Serif"/>
          <w:sz w:val="20"/>
        </w:rPr>
      </w:pPr>
      <w:r w:rsidRPr="00F67BD1">
        <w:rPr>
          <w:rFonts w:ascii="Pte Serif" w:hAnsi="Pte Serif"/>
          <w:sz w:val="20"/>
        </w:rPr>
        <w:t xml:space="preserve">Egyéb: </w:t>
      </w:r>
    </w:p>
    <w:p w14:paraId="18E97082"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6.3. Milyen kutatási módszert, technikát alkalmaz a kutatás az adatok feltárására, összegyűjtésére? (nem csak egy jelölhető)</w:t>
      </w:r>
    </w:p>
    <w:p w14:paraId="4E8DDC27"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Ha primer adatokat gyűjt</w:t>
      </w:r>
    </w:p>
    <w:p w14:paraId="3343B576"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Kérdőív</w:t>
      </w:r>
    </w:p>
    <w:p w14:paraId="47953BEB"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Kísérlet</w:t>
      </w:r>
    </w:p>
    <w:p w14:paraId="43288E39"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Megfigyelés</w:t>
      </w:r>
    </w:p>
    <w:p w14:paraId="05E4F11C"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Tartalomelemzés</w:t>
      </w:r>
    </w:p>
    <w:p w14:paraId="3B026ED4"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Alternatív kvalitatív technika (pl. netnográfia, projektív technika)</w:t>
      </w:r>
    </w:p>
    <w:p w14:paraId="67628292"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Mélyinterjú</w:t>
      </w:r>
    </w:p>
    <w:p w14:paraId="493806C9"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Fókuszcsoport</w:t>
      </w:r>
    </w:p>
    <w:p w14:paraId="05692E81"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Terepvizsgálat</w:t>
      </w:r>
    </w:p>
    <w:p w14:paraId="2F29CA67"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Méréseken alapuló</w:t>
      </w:r>
    </w:p>
    <w:p w14:paraId="7146AC74" w14:textId="77777777" w:rsidR="005C5A6E" w:rsidRPr="00F67BD1" w:rsidRDefault="005C5A6E" w:rsidP="005C5A6E">
      <w:pPr>
        <w:pStyle w:val="ListParagraph"/>
        <w:numPr>
          <w:ilvl w:val="0"/>
          <w:numId w:val="36"/>
        </w:numPr>
        <w:spacing w:after="160" w:line="259" w:lineRule="auto"/>
        <w:ind w:left="2127" w:hanging="284"/>
        <w:rPr>
          <w:rFonts w:ascii="Pte Serif" w:hAnsi="Pte Serif"/>
          <w:sz w:val="20"/>
        </w:rPr>
      </w:pPr>
      <w:r w:rsidRPr="00F67BD1">
        <w:rPr>
          <w:rFonts w:ascii="Pte Serif" w:hAnsi="Pte Serif"/>
          <w:sz w:val="20"/>
        </w:rPr>
        <w:t>Egyéb:</w:t>
      </w:r>
    </w:p>
    <w:p w14:paraId="3F52D294"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Ha szekunder adatokat gyűjt</w:t>
      </w:r>
    </w:p>
    <w:p w14:paraId="67655C18" w14:textId="77777777" w:rsidR="005C5A6E" w:rsidRPr="00F67BD1" w:rsidRDefault="005C5A6E" w:rsidP="005C5A6E">
      <w:pPr>
        <w:pStyle w:val="ListParagraph"/>
        <w:numPr>
          <w:ilvl w:val="0"/>
          <w:numId w:val="37"/>
        </w:numPr>
        <w:spacing w:after="160" w:line="259" w:lineRule="auto"/>
        <w:ind w:left="2127" w:hanging="284"/>
        <w:rPr>
          <w:rFonts w:ascii="Pte Serif" w:hAnsi="Pte Serif"/>
          <w:sz w:val="20"/>
        </w:rPr>
      </w:pPr>
      <w:r w:rsidRPr="00F67BD1">
        <w:rPr>
          <w:rFonts w:ascii="Pte Serif" w:hAnsi="Pte Serif"/>
          <w:sz w:val="20"/>
        </w:rPr>
        <w:t>Manuális</w:t>
      </w:r>
    </w:p>
    <w:p w14:paraId="368AE6E0" w14:textId="77777777" w:rsidR="005C5A6E" w:rsidRPr="00F67BD1" w:rsidRDefault="005C5A6E" w:rsidP="005C5A6E">
      <w:pPr>
        <w:pStyle w:val="ListParagraph"/>
        <w:numPr>
          <w:ilvl w:val="0"/>
          <w:numId w:val="37"/>
        </w:numPr>
        <w:spacing w:after="160" w:line="259" w:lineRule="auto"/>
        <w:ind w:left="2127" w:hanging="284"/>
        <w:rPr>
          <w:rFonts w:ascii="Pte Serif" w:hAnsi="Pte Serif"/>
          <w:sz w:val="20"/>
        </w:rPr>
      </w:pPr>
      <w:r w:rsidRPr="00F67BD1">
        <w:rPr>
          <w:rFonts w:ascii="Pte Serif" w:hAnsi="Pte Serif"/>
          <w:sz w:val="20"/>
        </w:rPr>
        <w:t>Algoritmus és kódalapú</w:t>
      </w:r>
    </w:p>
    <w:p w14:paraId="09C7F745" w14:textId="77777777" w:rsidR="005C5A6E" w:rsidRPr="00F67BD1" w:rsidRDefault="005C5A6E" w:rsidP="005C5A6E">
      <w:pPr>
        <w:pStyle w:val="ListParagraph"/>
        <w:numPr>
          <w:ilvl w:val="0"/>
          <w:numId w:val="37"/>
        </w:numPr>
        <w:spacing w:after="160" w:line="259" w:lineRule="auto"/>
        <w:ind w:left="2127" w:hanging="284"/>
        <w:rPr>
          <w:rFonts w:ascii="Pte Serif" w:hAnsi="Pte Serif"/>
          <w:sz w:val="20"/>
        </w:rPr>
      </w:pPr>
      <w:r w:rsidRPr="00F67BD1">
        <w:rPr>
          <w:rFonts w:ascii="Pte Serif" w:hAnsi="Pte Serif"/>
          <w:sz w:val="20"/>
        </w:rPr>
        <w:t>Mesterséges intelligencia alapú</w:t>
      </w:r>
    </w:p>
    <w:p w14:paraId="5765C804" w14:textId="77777777" w:rsidR="005C5A6E" w:rsidRPr="00F67BD1" w:rsidRDefault="005C5A6E" w:rsidP="005C5A6E">
      <w:pPr>
        <w:pStyle w:val="ListParagraph"/>
        <w:numPr>
          <w:ilvl w:val="0"/>
          <w:numId w:val="37"/>
        </w:numPr>
        <w:spacing w:after="160" w:line="259" w:lineRule="auto"/>
        <w:ind w:left="2127" w:hanging="284"/>
        <w:rPr>
          <w:rFonts w:ascii="Pte Serif" w:hAnsi="Pte Serif"/>
          <w:sz w:val="20"/>
        </w:rPr>
      </w:pPr>
      <w:r w:rsidRPr="00F67BD1">
        <w:rPr>
          <w:rFonts w:ascii="Pte Serif" w:hAnsi="Pte Serif"/>
          <w:sz w:val="20"/>
        </w:rPr>
        <w:t xml:space="preserve">Egyéb: </w:t>
      </w:r>
    </w:p>
    <w:p w14:paraId="76B712E6"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6.4. Milyen kontaktusba kerül a kutató a humán alanyokkal? (nem csak egy jelölhető)</w:t>
      </w:r>
    </w:p>
    <w:p w14:paraId="685CEC66"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a. Közvetlen személyes kontaktusba az adatfelvétel során (pl. mélyinterjú, fókuszcsoport)</w:t>
      </w:r>
    </w:p>
    <w:p w14:paraId="4FE60628"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lastRenderedPageBreak/>
        <w:t>b. A vizsgálat adminisztrációja és/vagy az adott instrukciók miatt közvetlen személyes kontaktusba, de az adatfelvétel során nincs kontaktus</w:t>
      </w:r>
    </w:p>
    <w:p w14:paraId="46870519"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c. Közvetlen kontaktus nem jön létre, de a humán alany beleegyezik és tudatában van a kutatásban való részvételének (pl. online önkitöltős kérdőíves felmérés)</w:t>
      </w:r>
    </w:p>
    <w:p w14:paraId="44DB5E62"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d. Közvetlen kontaktus nem jön létre és a humán alany nem feltétlenül van tudatában a kutatásban való részvételének (pl. intézményi látogatószámlálás)</w:t>
      </w:r>
    </w:p>
    <w:p w14:paraId="2EC0A853"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e. Szekunder adatgyűjtés miatt nem jön létre kontaktus</w:t>
      </w:r>
    </w:p>
    <w:p w14:paraId="30064003"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6.5. Milyen formátumban kerülnek megőrzésre a kutatás során keletkezett adatok? (nem csak egy jelölhető)</w:t>
      </w:r>
    </w:p>
    <w:p w14:paraId="7AD26DFB"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Szöveg (pl. .docx, .txt, .pdf)</w:t>
      </w:r>
    </w:p>
    <w:p w14:paraId="75D22D8B"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Táblázat (pl. .xlsx, .csv)</w:t>
      </w:r>
    </w:p>
    <w:p w14:paraId="1B2A14FA"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c. Kép (pl. .jpg, .png)</w:t>
      </w:r>
    </w:p>
    <w:p w14:paraId="38736874"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d. Hang (pl. .mp3, .wav, .flac)</w:t>
      </w:r>
    </w:p>
    <w:p w14:paraId="3E7AF55E"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e. Audiovizuális (pl. .mp4, .mkv, .wmv)</w:t>
      </w:r>
    </w:p>
    <w:p w14:paraId="0E23FF14"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f. Egyéb:</w:t>
      </w:r>
    </w:p>
    <w:p w14:paraId="15FD5346"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6.6. Történik-e olyan személyes adatok (pl. név, demográfiai adatok, email-cím, fotó, hangfelvétel, IP cím) gyűjtése (primer vagy szekunder módon), amelyek vagy amelyek kombinációja alapján a humán alany beazonosítható?</w:t>
      </w:r>
    </w:p>
    <w:p w14:paraId="32704FF7"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Igen</w:t>
      </w:r>
    </w:p>
    <w:p w14:paraId="19B87EAA" w14:textId="77777777" w:rsidR="005C5A6E" w:rsidRPr="00F67BD1" w:rsidRDefault="005C5A6E" w:rsidP="005C5A6E">
      <w:pPr>
        <w:pStyle w:val="ListParagraph"/>
        <w:numPr>
          <w:ilvl w:val="0"/>
          <w:numId w:val="38"/>
        </w:numPr>
        <w:spacing w:after="160" w:line="259" w:lineRule="auto"/>
        <w:rPr>
          <w:rFonts w:ascii="Pte Serif" w:hAnsi="Pte Serif"/>
          <w:sz w:val="20"/>
        </w:rPr>
      </w:pPr>
      <w:r w:rsidRPr="00F67BD1">
        <w:rPr>
          <w:rFonts w:ascii="Pte Serif" w:hAnsi="Pte Serif"/>
          <w:sz w:val="20"/>
        </w:rPr>
        <w:t>Milyen módon történik az adatok védelmének biztosítása?</w:t>
      </w:r>
    </w:p>
    <w:p w14:paraId="55E0019E" w14:textId="77777777" w:rsidR="005C5A6E" w:rsidRPr="00F67BD1" w:rsidRDefault="005C5A6E" w:rsidP="005C5A6E">
      <w:pPr>
        <w:pStyle w:val="ListParagraph"/>
        <w:numPr>
          <w:ilvl w:val="1"/>
          <w:numId w:val="38"/>
        </w:numPr>
        <w:spacing w:after="160" w:line="259" w:lineRule="auto"/>
        <w:rPr>
          <w:rFonts w:ascii="Pte Serif" w:hAnsi="Pte Serif"/>
          <w:sz w:val="20"/>
        </w:rPr>
      </w:pPr>
      <w:r w:rsidRPr="00F67BD1">
        <w:rPr>
          <w:rFonts w:ascii="Pte Serif" w:hAnsi="Pte Serif"/>
          <w:sz w:val="20"/>
        </w:rPr>
        <w:t>Anonimizálással (Az adatfelvétel után az azonosítók véglegesen törlésre kerülnek.)</w:t>
      </w:r>
    </w:p>
    <w:p w14:paraId="0DAAFDA4" w14:textId="77777777" w:rsidR="005C5A6E" w:rsidRPr="00F67BD1" w:rsidRDefault="005C5A6E" w:rsidP="005C5A6E">
      <w:pPr>
        <w:pStyle w:val="ListParagraph"/>
        <w:numPr>
          <w:ilvl w:val="1"/>
          <w:numId w:val="38"/>
        </w:numPr>
        <w:spacing w:after="160" w:line="259" w:lineRule="auto"/>
        <w:rPr>
          <w:rFonts w:ascii="Pte Serif" w:hAnsi="Pte Serif"/>
          <w:sz w:val="20"/>
        </w:rPr>
      </w:pPr>
      <w:r w:rsidRPr="00F67BD1">
        <w:rPr>
          <w:rFonts w:ascii="Pte Serif" w:hAnsi="Pte Serif"/>
          <w:sz w:val="20"/>
        </w:rPr>
        <w:t>Pszeudonimizálással (Álnevesítéssel) (lásd GDPR 4. cikk 5. pont)</w:t>
      </w:r>
    </w:p>
    <w:p w14:paraId="73D13DFD"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Nem</w:t>
      </w:r>
    </w:p>
    <w:p w14:paraId="3D4402B4"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6.7. Történik-e érzékeny adatok (lásd Kutatásetikai szabályzat) gyűjtése (primer vagy szekunder módon)?</w:t>
      </w:r>
    </w:p>
    <w:p w14:paraId="75288D87"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Igen</w:t>
      </w:r>
    </w:p>
    <w:p w14:paraId="2FCA6197"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Nem</w:t>
      </w:r>
    </w:p>
    <w:p w14:paraId="020EA6EA"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6.8. Ha a 6.4. kérdésnél a., b., vagy c. a válasz, akkor: Megtörtént-e a humán alanyok kutatásról való tájékoztatása és a kutatásban való részvételük írásbeli beleegyezéssel történő jóváhagyása, megerősítése?</w:t>
      </w:r>
    </w:p>
    <w:p w14:paraId="0726164F"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Igen</w:t>
      </w:r>
    </w:p>
    <w:p w14:paraId="5B328A20"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Nem</w:t>
      </w:r>
    </w:p>
    <w:p w14:paraId="3CE9CBA7"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6.9. Hol történik az adatok tárolása a kutatás ideje alatt?</w:t>
      </w:r>
    </w:p>
    <w:p w14:paraId="70368EA5"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PTE által biztosított tárhelyen (pl. O365 OneDrive, szerver)</w:t>
      </w:r>
    </w:p>
    <w:p w14:paraId="780B4CFE"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PTE által biztosított saját használatú, jelszóval védett számítógépen</w:t>
      </w:r>
    </w:p>
    <w:p w14:paraId="6495B29E"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c. Saját tulajdonban lévő és saját felhasználású számítógépen</w:t>
      </w:r>
    </w:p>
    <w:p w14:paraId="5DF24B76"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d. Külső adathordozón (pl. pendrive, külső HDD)</w:t>
      </w:r>
    </w:p>
    <w:p w14:paraId="3345D592"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e. Nem a PTE által biztosított felhő szolgáltatásban (pl. Google Drive, Dropbox)</w:t>
      </w:r>
    </w:p>
    <w:p w14:paraId="191F0481"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f. Egyéb:</w:t>
      </w:r>
    </w:p>
    <w:p w14:paraId="55FC80C2"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6.10. Hogyan valósul meg az adatok biztonsági mentése a kutatás ideje alatt?</w:t>
      </w:r>
    </w:p>
    <w:p w14:paraId="52E47FA5"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Kézi másolással külső adathordozóra</w:t>
      </w:r>
    </w:p>
    <w:p w14:paraId="2301CFBC"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Kézi másolással felhő alapú rendszerbe</w:t>
      </w:r>
    </w:p>
    <w:p w14:paraId="178B1D44"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c. Rendszeres automatikus mentéssel felhő alapú rendszerbe</w:t>
      </w:r>
    </w:p>
    <w:p w14:paraId="4EEE757F"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d. Egyéb:</w:t>
      </w:r>
    </w:p>
    <w:p w14:paraId="2D1E6107"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6.11. Ki férhet hozzá az adatokhoz a kutatás ideje alatt? (nem csak egy jelölhető)</w:t>
      </w:r>
    </w:p>
    <w:p w14:paraId="017D25DC"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Kizárólag a kutatásvezető</w:t>
      </w:r>
    </w:p>
    <w:p w14:paraId="39221402"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A kutatócsoport bizonyos tagjai</w:t>
      </w:r>
    </w:p>
    <w:p w14:paraId="6B665536"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c. A kutatócsoport minden tagja</w:t>
      </w:r>
    </w:p>
    <w:p w14:paraId="4FDFDEAB"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 xml:space="preserve">d. A kutatócsoporton kívüli, titoktartási nyilatkozatot aláíró személyek, akik az adatokkal meghatározott műveleteket (pl. transzkripció) végeznek </w:t>
      </w:r>
    </w:p>
    <w:p w14:paraId="5A6E2F3F" w14:textId="77777777" w:rsidR="005C5A6E" w:rsidRPr="00F67BD1" w:rsidRDefault="005C5A6E" w:rsidP="005C5A6E">
      <w:pPr>
        <w:pStyle w:val="ListParagraph"/>
        <w:ind w:left="1416" w:firstLine="708"/>
        <w:rPr>
          <w:rFonts w:ascii="Pte Serif" w:hAnsi="Pte Serif"/>
          <w:sz w:val="20"/>
        </w:rPr>
      </w:pPr>
      <w:r w:rsidRPr="00F67BD1">
        <w:rPr>
          <w:rFonts w:ascii="Pte Serif" w:hAnsi="Pte Serif"/>
          <w:sz w:val="20"/>
        </w:rPr>
        <w:t>i. Nevük, elérhetőségük, feladataik:</w:t>
      </w:r>
    </w:p>
    <w:p w14:paraId="501757A8"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e. Egyéb:</w:t>
      </w:r>
    </w:p>
    <w:p w14:paraId="2A8AA4B8"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lastRenderedPageBreak/>
        <w:t>6.12. Milyen adatok kerülnek megőrzésre hosszú távon a kutatás lezárása után?</w:t>
      </w:r>
    </w:p>
    <w:p w14:paraId="23DDF4C5"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Nyers adatok</w:t>
      </w:r>
    </w:p>
    <w:p w14:paraId="1503FFD0"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A tisztított, feldolgozott adatállomány</w:t>
      </w:r>
    </w:p>
    <w:p w14:paraId="557984A9"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c. A publikáció alapjául szolgáló összesített, számított adatok</w:t>
      </w:r>
    </w:p>
    <w:p w14:paraId="31E326C8"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6.13. Hol történik az adatok archiválása a kutatás lezárása után (min. 5 évig)?</w:t>
      </w:r>
    </w:p>
    <w:p w14:paraId="725382E5"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a. Nyílt nemzetközi repozitóriumban (pl. Zenodo, OSF, Figshare, Mendeley Data)</w:t>
      </w:r>
    </w:p>
    <w:p w14:paraId="08D18CE5"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b. PTE Egyetemi Repozitóriumában (Pécsi Egyetemi Archívum)</w:t>
      </w:r>
    </w:p>
    <w:p w14:paraId="6A16F0D9"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c. PTE által biztosított tárhelyen (pl. O365 OneDrive, szerver)</w:t>
      </w:r>
    </w:p>
    <w:p w14:paraId="0D22B5DD"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d. PTE által biztosított saját használatú, jelszóval védett számítógépen</w:t>
      </w:r>
    </w:p>
    <w:p w14:paraId="07A78A86"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e. Külső adathordozón (pl. pendrive, külső HDD)</w:t>
      </w:r>
    </w:p>
    <w:p w14:paraId="4179E2BD"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f. Nem a PTE által biztosított felhő szolgáltatásban (pl. Google Drive, Dropbox)</w:t>
      </w:r>
    </w:p>
    <w:p w14:paraId="7BFC3F01" w14:textId="77777777" w:rsidR="005C5A6E" w:rsidRPr="00F67BD1" w:rsidRDefault="005C5A6E" w:rsidP="005C5A6E">
      <w:pPr>
        <w:pStyle w:val="ListParagraph"/>
        <w:ind w:left="1134" w:firstLine="282"/>
        <w:rPr>
          <w:rFonts w:ascii="Pte Serif" w:hAnsi="Pte Serif"/>
          <w:sz w:val="20"/>
        </w:rPr>
      </w:pPr>
      <w:r w:rsidRPr="00F67BD1">
        <w:rPr>
          <w:rFonts w:ascii="Pte Serif" w:hAnsi="Pte Serif"/>
          <w:sz w:val="20"/>
        </w:rPr>
        <w:t>g. Egyéb:</w:t>
      </w:r>
    </w:p>
    <w:p w14:paraId="1709FB1B" w14:textId="77777777" w:rsidR="005C5A6E" w:rsidRPr="00F67BD1" w:rsidRDefault="005C5A6E" w:rsidP="005C5A6E">
      <w:pPr>
        <w:pStyle w:val="ListParagraph"/>
        <w:ind w:left="1134"/>
        <w:rPr>
          <w:rFonts w:ascii="Pte Serif" w:hAnsi="Pte Serif"/>
          <w:sz w:val="20"/>
        </w:rPr>
      </w:pPr>
      <w:r w:rsidRPr="00F67BD1">
        <w:rPr>
          <w:rFonts w:ascii="Pte Serif" w:hAnsi="Pte Serif"/>
          <w:sz w:val="20"/>
        </w:rPr>
        <w:t>6.14. Megosztja-e az adatokat nyilvánosan (Open Data)?</w:t>
      </w:r>
    </w:p>
    <w:p w14:paraId="74F30A74"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a. Igen, teljesen nyíltan – Az anonimizált adatállomány egy repozitóriumba feltöltésre kerül és doi-t kap</w:t>
      </w:r>
    </w:p>
    <w:p w14:paraId="2AE50791"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b. Igen, de korlátozva – Kérés esetén hozzáférés nyújtása</w:t>
      </w:r>
    </w:p>
    <w:p w14:paraId="2F60103B" w14:textId="77777777" w:rsidR="005C5A6E" w:rsidRPr="00F67BD1" w:rsidRDefault="005C5A6E" w:rsidP="005C5A6E">
      <w:pPr>
        <w:pStyle w:val="ListParagraph"/>
        <w:ind w:left="1416"/>
        <w:rPr>
          <w:rFonts w:ascii="Pte Serif" w:hAnsi="Pte Serif"/>
          <w:sz w:val="20"/>
        </w:rPr>
      </w:pPr>
      <w:r w:rsidRPr="00F67BD1">
        <w:rPr>
          <w:rFonts w:ascii="Pte Serif" w:hAnsi="Pte Serif"/>
          <w:sz w:val="20"/>
        </w:rPr>
        <w:t>c. Nem, mert az adatok jogi vagy etikai okok miatt nem oszthatók meg</w:t>
      </w:r>
    </w:p>
    <w:p w14:paraId="135B7703" w14:textId="77777777" w:rsidR="005C5A6E" w:rsidRPr="00F67BD1" w:rsidRDefault="005C5A6E" w:rsidP="005C5A6E">
      <w:pPr>
        <w:pStyle w:val="ListParagraph"/>
        <w:ind w:left="1842" w:firstLine="282"/>
        <w:rPr>
          <w:rFonts w:ascii="Pte Serif" w:hAnsi="Pte Serif"/>
          <w:sz w:val="20"/>
        </w:rPr>
      </w:pPr>
      <w:r w:rsidRPr="00F67BD1">
        <w:rPr>
          <w:rFonts w:ascii="Pte Serif" w:hAnsi="Pte Serif"/>
          <w:sz w:val="20"/>
        </w:rPr>
        <w:t>i. Indoklás:</w:t>
      </w:r>
    </w:p>
    <w:p w14:paraId="36F15DD2" w14:textId="77777777" w:rsidR="005C5A6E" w:rsidRPr="00F67BD1" w:rsidRDefault="005C5A6E" w:rsidP="005C5A6E">
      <w:pPr>
        <w:pStyle w:val="ListParagraph"/>
        <w:ind w:left="708"/>
        <w:rPr>
          <w:rFonts w:ascii="Pte Serif" w:hAnsi="Pte Serif"/>
          <w:sz w:val="20"/>
        </w:rPr>
      </w:pPr>
      <w:r w:rsidRPr="00F67BD1">
        <w:rPr>
          <w:rFonts w:ascii="Pte Serif" w:hAnsi="Pte Serif"/>
          <w:sz w:val="20"/>
        </w:rPr>
        <w:t>7. Felelősségvállalás</w:t>
      </w:r>
    </w:p>
    <w:p w14:paraId="64A90FD0" w14:textId="77777777" w:rsidR="005C5A6E" w:rsidRPr="00F67BD1" w:rsidRDefault="005C5A6E" w:rsidP="005C5A6E">
      <w:pPr>
        <w:pStyle w:val="ListParagraph"/>
        <w:ind w:left="708"/>
        <w:rPr>
          <w:rFonts w:ascii="Pte Serif" w:hAnsi="Pte Serif"/>
          <w:sz w:val="20"/>
        </w:rPr>
      </w:pPr>
      <w:r w:rsidRPr="00F67BD1">
        <w:rPr>
          <w:rFonts w:ascii="Pte Serif" w:hAnsi="Pte Serif"/>
          <w:sz w:val="20"/>
        </w:rPr>
        <w:t>Alulírott kutatásvezető kijelentem, hogy a fenti adatkezelési tervet a valóságnak megfelelően töltöttem ki. Tudomásul veszem, hogy a személyes adatok védelméért (GDPR) és az adatok biztonságáért büntetőjogi és anyagi felelősséggel tartozom.</w:t>
      </w:r>
    </w:p>
    <w:p w14:paraId="44D08630" w14:textId="77777777" w:rsidR="005C5A6E" w:rsidRPr="00F67BD1" w:rsidRDefault="005C5A6E" w:rsidP="005C5A6E">
      <w:pPr>
        <w:pStyle w:val="ListParagraph"/>
        <w:numPr>
          <w:ilvl w:val="0"/>
          <w:numId w:val="32"/>
        </w:numPr>
        <w:spacing w:after="160" w:line="259" w:lineRule="auto"/>
        <w:ind w:left="1701" w:hanging="283"/>
        <w:rPr>
          <w:rFonts w:ascii="Pte Serif" w:hAnsi="Pte Serif"/>
          <w:sz w:val="20"/>
        </w:rPr>
      </w:pPr>
      <w:r w:rsidRPr="00F67BD1">
        <w:rPr>
          <w:rFonts w:ascii="Pte Serif" w:hAnsi="Pte Serif"/>
          <w:sz w:val="20"/>
        </w:rPr>
        <w:t>Dátum</w:t>
      </w:r>
    </w:p>
    <w:p w14:paraId="0EB8C14C" w14:textId="77777777" w:rsidR="005C5A6E" w:rsidRPr="00F67BD1" w:rsidRDefault="005C5A6E" w:rsidP="005C5A6E">
      <w:pPr>
        <w:pStyle w:val="ListParagraph"/>
        <w:numPr>
          <w:ilvl w:val="0"/>
          <w:numId w:val="32"/>
        </w:numPr>
        <w:spacing w:after="160" w:line="259" w:lineRule="auto"/>
        <w:ind w:left="1701" w:hanging="283"/>
        <w:rPr>
          <w:rFonts w:ascii="Pte Serif" w:hAnsi="Pte Serif"/>
          <w:sz w:val="20"/>
        </w:rPr>
      </w:pPr>
      <w:r w:rsidRPr="00F67BD1">
        <w:rPr>
          <w:rFonts w:ascii="Pte Serif" w:hAnsi="Pte Serif"/>
          <w:sz w:val="20"/>
        </w:rPr>
        <w:t>Aláírás</w:t>
      </w:r>
    </w:p>
    <w:p w14:paraId="60DC3CA0" w14:textId="77777777" w:rsidR="005C5A6E" w:rsidRPr="00F67BD1" w:rsidRDefault="005C5A6E" w:rsidP="005C5A6E">
      <w:pPr>
        <w:pStyle w:val="ListParagraph"/>
        <w:ind w:left="708"/>
        <w:rPr>
          <w:rFonts w:ascii="Pte Serif" w:hAnsi="Pte Serif"/>
          <w:sz w:val="20"/>
        </w:rPr>
      </w:pPr>
      <w:r w:rsidRPr="00F67BD1">
        <w:rPr>
          <w:rFonts w:ascii="Pte Serif" w:hAnsi="Pte Serif"/>
          <w:sz w:val="20"/>
        </w:rPr>
        <w:t xml:space="preserve"> </w:t>
      </w:r>
    </w:p>
    <w:p w14:paraId="7C0EB2EB" w14:textId="77777777" w:rsidR="005C5A6E" w:rsidRPr="00F67BD1" w:rsidRDefault="005C5A6E" w:rsidP="005C5A6E">
      <w:pPr>
        <w:rPr>
          <w:rFonts w:ascii="Pte Serif" w:hAnsi="Pte Serif"/>
          <w:sz w:val="20"/>
        </w:rPr>
      </w:pPr>
    </w:p>
    <w:p w14:paraId="5AF2D7AE" w14:textId="77777777" w:rsidR="005C5A6E" w:rsidRPr="00F67BD1" w:rsidRDefault="005C5A6E" w:rsidP="005C5A6E">
      <w:pPr>
        <w:rPr>
          <w:rFonts w:ascii="Pte Serif" w:hAnsi="Pte Serif"/>
          <w:i/>
          <w:iCs/>
          <w:sz w:val="20"/>
        </w:rPr>
      </w:pPr>
      <w:r w:rsidRPr="00F67BD1">
        <w:rPr>
          <w:rFonts w:ascii="Pte Serif" w:hAnsi="Pte Serif"/>
          <w:i/>
          <w:iCs/>
          <w:sz w:val="20"/>
        </w:rPr>
        <w:t>2. sz. melléklet</w:t>
      </w:r>
    </w:p>
    <w:p w14:paraId="31492739" w14:textId="77777777" w:rsidR="005C5A6E" w:rsidRPr="00F67BD1" w:rsidRDefault="005C5A6E" w:rsidP="005C5A6E">
      <w:pPr>
        <w:rPr>
          <w:rFonts w:ascii="Pte Serif" w:hAnsi="Pte Serif"/>
          <w:sz w:val="20"/>
        </w:rPr>
      </w:pPr>
      <w:r w:rsidRPr="00F67BD1">
        <w:rPr>
          <w:rFonts w:ascii="Pte Serif" w:hAnsi="Pte Serif"/>
          <w:sz w:val="20"/>
        </w:rPr>
        <w:t>Ellenőrző kérdéssor és nyilatkozat a kutatás etikai szintjének meghatározásához.</w:t>
      </w:r>
    </w:p>
    <w:p w14:paraId="5E727698"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humán alanyok bevonásával zajlik?</w:t>
      </w:r>
    </w:p>
    <w:p w14:paraId="683C8A98"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során a kutató birtokába kerülnek a kutatás alanyaira vonatkozó beazonosítható személyes és/vagy vállalati adatok, információk, függetlenül attól, hogy ezt az adatot a résztvevő a kutatás számára önkéntesen adja át (pl. interjú, kérdőív), vagy másodlagos forrásból történik a hozzáférés (pl. mikroadatbázisok, social media vagy más online felületeken hozzáférhető személyes adatok)?</w:t>
      </w:r>
    </w:p>
    <w:p w14:paraId="759DE034"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érinti a Szabályzat 3.c. pontja szerinti személyes adatok érzékeny kategóriáit? (A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w:t>
      </w:r>
    </w:p>
    <w:p w14:paraId="44AF15D0"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kutatásba bevont alanyok köre érinti a Szabályzat 3.d. pontja szerinti kiszolgáltatott társadalmi csoportokat? (Azok a személyek vagy csoportok, akik életkoruk, egészségi állapotuk, társadalmi-gazdasági helyzetük, intézményi alárendeltségük, vagy az őket érintő adatok jellege miatt korlátozottan képesek érdekeik érvényesítésére, illetve akik esetében a kutatásban való részvétel önkéntessége, tájékozottsága vagy kockázatmentessége nem magától értetődő.)</w:t>
      </w:r>
    </w:p>
    <w:p w14:paraId="0BE4AE33"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a résztvevő alanyokra vonatkozóan a minimálisnál nagyobb fizikai, mentális vagy érzelmi kockázattal jár?</w:t>
      </w:r>
    </w:p>
    <w:p w14:paraId="5EFB81A3"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résztvevő alanyai a kutatásban önkéntesen, szabad elhatározásukból vesznek részt és erről írásban nyilatkoznak?</w:t>
      </w:r>
    </w:p>
    <w:p w14:paraId="71A9435F"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lastRenderedPageBreak/>
        <w:t>A kutatás rendelkezik a szükséges adatkezelési és titoktartási tervvel, amely a kutatás során a kutató számára elérhető és beazonosítható személyes adatok tárolására, felhasználására vonatkozik?</w:t>
      </w:r>
    </w:p>
    <w:p w14:paraId="058A88B4"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résztvevő alanyai a kutatást megelőzően kapnak tájékoztatást a kutatás céljáról és saját részvételük módjáról?</w:t>
      </w:r>
    </w:p>
    <w:p w14:paraId="2EAB182A"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résztvevő alanyai a kutatást megelőzően kapnak tájékoztatást arról, hogy az általuk megadott információkat a kutatók hogyan fogják tárolni és felhasználni, továbbá, hogy a személyes adatok visszaazonosíthatóságát milyen módszerrel (adatkezelési és titoktartási terv) akadályozzák meg?</w:t>
      </w:r>
    </w:p>
    <w:p w14:paraId="74CAD4A1"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résztvevői a kutatást megelőzően kapnak tájékoztatást arról, hogy a kutatás eredményei milyen formában és fórumokon kerülnek majd publikálásra?</w:t>
      </w:r>
    </w:p>
    <w:p w14:paraId="244C085F"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kutatásban résztvevő alanyoknak lehetősége van a kutatásban való részvételtől szabadon visszalépni és erről, valamint a visszalépés módjáról a kutatást megelőzően kapnak tájékoztatást?</w:t>
      </w:r>
    </w:p>
    <w:p w14:paraId="13E9DCF0"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kutatás résztvevő alanyai a 8-11 kérdésben szereplő információkat az írásban tett beleegyezésüket megelőzően megkapják?</w:t>
      </w:r>
    </w:p>
    <w:p w14:paraId="0DCD8E0D" w14:textId="77777777" w:rsidR="005C5A6E" w:rsidRPr="00F67BD1" w:rsidRDefault="005C5A6E" w:rsidP="005C5A6E">
      <w:pPr>
        <w:pStyle w:val="ListParagraph"/>
        <w:numPr>
          <w:ilvl w:val="0"/>
          <w:numId w:val="33"/>
        </w:numPr>
        <w:spacing w:after="160" w:line="259" w:lineRule="auto"/>
        <w:rPr>
          <w:rFonts w:ascii="Pte Serif" w:hAnsi="Pte Serif"/>
          <w:sz w:val="20"/>
        </w:rPr>
      </w:pPr>
      <w:r w:rsidRPr="00F67BD1">
        <w:rPr>
          <w:rFonts w:ascii="Pte Serif" w:hAnsi="Pte Serif"/>
          <w:sz w:val="20"/>
        </w:rPr>
        <w:t>A vezető kutató felelősségének teljes tudatában kijelenti, hogy a kutatási tervben foglaltak, valamint az ellenőrző kérdéssorban megadott válaszok a valóságnak megfelelnek.</w:t>
      </w:r>
    </w:p>
    <w:p w14:paraId="21CF384E" w14:textId="77777777" w:rsidR="005C5A6E" w:rsidRPr="00F67BD1" w:rsidRDefault="005C5A6E" w:rsidP="005C5A6E">
      <w:pPr>
        <w:rPr>
          <w:rFonts w:ascii="Pte Serif" w:hAnsi="Pte Serif"/>
          <w:sz w:val="20"/>
          <w:u w:val="single"/>
        </w:rPr>
      </w:pPr>
      <w:r w:rsidRPr="00F67BD1">
        <w:rPr>
          <w:rFonts w:ascii="Pte Serif" w:hAnsi="Pte Serif"/>
          <w:sz w:val="20"/>
          <w:u w:val="single"/>
        </w:rPr>
        <w:t>Az etikai szint meghatározása az ellenőrző lista alapján</w:t>
      </w:r>
    </w:p>
    <w:p w14:paraId="25AFC8ED" w14:textId="77777777" w:rsidR="005C5A6E" w:rsidRPr="00F67BD1" w:rsidRDefault="005C5A6E" w:rsidP="005C5A6E">
      <w:pPr>
        <w:rPr>
          <w:rFonts w:ascii="Pte Serif" w:hAnsi="Pte Serif"/>
          <w:sz w:val="20"/>
        </w:rPr>
      </w:pPr>
      <w:r w:rsidRPr="00F67BD1">
        <w:rPr>
          <w:rFonts w:ascii="Pte Serif" w:hAnsi="Pte Serif"/>
          <w:sz w:val="20"/>
        </w:rPr>
        <w:t>Ha az 1. és 2. kérdésekre is NEM a válasz, akkor a kutatás 0. etikai szintűnek minősül, melynek értelmébenkutatásetikai vizsgálati eljárásra nincsen szükség.</w:t>
      </w:r>
    </w:p>
    <w:p w14:paraId="63BBF59A" w14:textId="77777777" w:rsidR="005C5A6E" w:rsidRPr="00F67BD1" w:rsidRDefault="005C5A6E" w:rsidP="005C5A6E">
      <w:pPr>
        <w:rPr>
          <w:rFonts w:ascii="Pte Serif" w:hAnsi="Pte Serif"/>
          <w:sz w:val="20"/>
        </w:rPr>
      </w:pPr>
      <w:r w:rsidRPr="00F67BD1">
        <w:rPr>
          <w:rFonts w:ascii="Pte Serif" w:hAnsi="Pte Serif"/>
          <w:sz w:val="20"/>
        </w:rPr>
        <w:t xml:space="preserve">Ha az 1. és az 5. kérdésekre is IGEN a válasz, akkor a kutatás 3. etikai szintűnek minősül és a KTK Kutatásetikai Bizottsága nem illetékes kutatásetikai véleményt kiadni. Ebben az esetben jellemzően egészségtudományi, orvostudományi, gyógyszerészeti vagy pszichológiai kutatásról, kísérletről beszélhetünk, amely a </w:t>
      </w:r>
      <w:hyperlink r:id="rId15" w:history="1">
        <w:r w:rsidRPr="00F67BD1">
          <w:rPr>
            <w:rStyle w:val="Hyperlink"/>
            <w:rFonts w:ascii="Pte Serif" w:hAnsi="Pte Serif"/>
            <w:sz w:val="20"/>
          </w:rPr>
          <w:t>Regionális Kutatásetikai Bizottság</w:t>
        </w:r>
      </w:hyperlink>
      <w:r w:rsidRPr="00F67BD1">
        <w:rPr>
          <w:rFonts w:ascii="Pte Serif" w:hAnsi="Pte Serif"/>
          <w:sz w:val="20"/>
        </w:rPr>
        <w:t xml:space="preserve"> hatáskörébe tartozik, vagy más/további etikai engedélyezési eljárások lefolytatását igényli.</w:t>
      </w:r>
    </w:p>
    <w:p w14:paraId="3CC9F60E" w14:textId="77777777" w:rsidR="005C5A6E" w:rsidRPr="00F67BD1" w:rsidRDefault="005C5A6E" w:rsidP="005C5A6E">
      <w:pPr>
        <w:rPr>
          <w:rFonts w:ascii="Pte Serif" w:hAnsi="Pte Serif"/>
          <w:sz w:val="20"/>
        </w:rPr>
      </w:pPr>
      <w:r w:rsidRPr="00F67BD1">
        <w:rPr>
          <w:rFonts w:ascii="Pte Serif" w:hAnsi="Pte Serif"/>
          <w:sz w:val="20"/>
        </w:rPr>
        <w:t>Ha az 1. kérdésre IGEN a válasz, az 5. kérdésre NEM a válasz, továbbá a 3. és 4. kérdések bármelyikére IGEN a válasz, akkor a kutatás 2. etikai szintűnek minősül, melynek értelmében kutatásetikai véleményt a KTK Kutatásetikai Bizottsága normál kutatásetikai vizsgálat lefolytatását követően ad ki.</w:t>
      </w:r>
    </w:p>
    <w:p w14:paraId="2AF13A26" w14:textId="77777777" w:rsidR="005C5A6E" w:rsidRPr="00F67BD1" w:rsidRDefault="005C5A6E" w:rsidP="005C5A6E">
      <w:pPr>
        <w:rPr>
          <w:rFonts w:ascii="Pte Serif" w:hAnsi="Pte Serif"/>
          <w:sz w:val="20"/>
        </w:rPr>
      </w:pPr>
      <w:r w:rsidRPr="00F67BD1">
        <w:rPr>
          <w:rFonts w:ascii="Pte Serif" w:hAnsi="Pte Serif"/>
          <w:sz w:val="20"/>
        </w:rPr>
        <w:t>Ha az 1. kérdésre IGEN a válasz, az 5. kérdésre NEM a válasz, továbbá a 3. és 4. kérdések mindegyikére NEM a válasz, akkor a kutatás 1. etikai szintűnek minősül, melynek értelmében a KTK Kutatásetikai Bizottsága egyszerűsített kutatásetikai vizsgálat lefolytatása mellett egyszerűsített kutatásetikai véleményt ad ki.</w:t>
      </w:r>
    </w:p>
    <w:p w14:paraId="03508D17" w14:textId="77777777" w:rsidR="005C5A6E" w:rsidRPr="00F67BD1" w:rsidRDefault="005C5A6E" w:rsidP="005C5A6E">
      <w:pPr>
        <w:rPr>
          <w:rFonts w:ascii="Pte Serif" w:hAnsi="Pte Serif"/>
          <w:sz w:val="20"/>
        </w:rPr>
      </w:pPr>
      <w:r w:rsidRPr="00F67BD1">
        <w:rPr>
          <w:rFonts w:ascii="Pte Serif" w:hAnsi="Pte Serif"/>
          <w:sz w:val="20"/>
        </w:rPr>
        <w:t>Ha az 1. kérdésre NEM a válasz, a 2. kérdésre IGEN a válasz, akkor a kutatás 1. etikai szintűnek minősül, melynek értelmében a KTK Kutatásetikai Bizottsága egyszerűsített kutatásetikai vizsgálat lefolytatása mellett egyszerűsített kutatásetikai véleményt ad ki.</w:t>
      </w:r>
    </w:p>
    <w:p w14:paraId="44415132" w14:textId="77777777" w:rsidR="005C5A6E" w:rsidRPr="00F67BD1" w:rsidRDefault="005C5A6E" w:rsidP="005C5A6E">
      <w:pPr>
        <w:rPr>
          <w:rFonts w:ascii="Pte Serif" w:hAnsi="Pte Serif"/>
          <w:sz w:val="20"/>
        </w:rPr>
      </w:pPr>
      <w:r w:rsidRPr="00F67BD1">
        <w:rPr>
          <w:rFonts w:ascii="Pte Serif" w:hAnsi="Pte Serif"/>
          <w:sz w:val="20"/>
        </w:rPr>
        <w:t>A kutatás etikai szintjének megállapítását követően az 1. és 2. etikai szintű kutatások esetében a kutatásetikai vélemény kiadására csak akkor van lehetőség, ha a 6-13. kérdések mindegyikére IGEN a válasz.</w:t>
      </w:r>
    </w:p>
    <w:p w14:paraId="18D4BA98" w14:textId="77777777" w:rsidR="005C5A6E" w:rsidRPr="00F67BD1" w:rsidRDefault="005C5A6E" w:rsidP="005C5A6E">
      <w:pPr>
        <w:rPr>
          <w:rFonts w:ascii="Pte Serif" w:hAnsi="Pte Serif"/>
          <w:i/>
          <w:iCs/>
          <w:sz w:val="20"/>
        </w:rPr>
      </w:pPr>
    </w:p>
    <w:p w14:paraId="34071204" w14:textId="77777777" w:rsidR="005C5A6E" w:rsidRPr="00F67BD1" w:rsidRDefault="005C5A6E" w:rsidP="005C5A6E">
      <w:pPr>
        <w:rPr>
          <w:rFonts w:ascii="Pte Serif" w:hAnsi="Pte Serif"/>
          <w:i/>
          <w:iCs/>
          <w:sz w:val="20"/>
        </w:rPr>
      </w:pPr>
      <w:r w:rsidRPr="00F67BD1">
        <w:rPr>
          <w:rFonts w:ascii="Pte Serif" w:hAnsi="Pte Serif"/>
          <w:i/>
          <w:iCs/>
          <w:sz w:val="20"/>
        </w:rPr>
        <w:t>3. számú melléklet</w:t>
      </w:r>
    </w:p>
    <w:p w14:paraId="0E4AF128" w14:textId="77777777" w:rsidR="005C5A6E" w:rsidRPr="00F67BD1" w:rsidRDefault="005C5A6E" w:rsidP="005C5A6E">
      <w:pPr>
        <w:rPr>
          <w:rFonts w:ascii="Pte Serif" w:hAnsi="Pte Serif"/>
          <w:sz w:val="20"/>
        </w:rPr>
      </w:pPr>
      <w:r w:rsidRPr="00F67BD1">
        <w:rPr>
          <w:rFonts w:ascii="Pte Serif" w:hAnsi="Pte Serif"/>
          <w:sz w:val="20"/>
        </w:rPr>
        <w:t>A kutatás etikai szintjének, a kapcsolódó eljárások és szükséges dokumentáció, valamint a kutatásetikai vélemény típusának meghatározására szolgáló egyszerűsített folyamatdiagram</w:t>
      </w:r>
    </w:p>
    <w:p w14:paraId="6C124CDE" w14:textId="77777777" w:rsidR="005C5A6E" w:rsidRPr="00F67BD1" w:rsidRDefault="005C5A6E" w:rsidP="005C5A6E">
      <w:pPr>
        <w:rPr>
          <w:rFonts w:ascii="Pte Serif" w:hAnsi="Pte Serif"/>
          <w:sz w:val="20"/>
        </w:rPr>
      </w:pPr>
      <w:r w:rsidRPr="00F67BD1">
        <w:rPr>
          <w:rFonts w:ascii="Pte Serif" w:hAnsi="Pte Serif"/>
          <w:noProof/>
          <w:sz w:val="20"/>
        </w:rPr>
        <w:lastRenderedPageBreak/>
        <w:drawing>
          <wp:inline distT="0" distB="0" distL="0" distR="0" wp14:anchorId="5A27E95F" wp14:editId="4830D0A1">
            <wp:extent cx="5704895" cy="2768491"/>
            <wp:effectExtent l="0" t="0" r="0" b="0"/>
            <wp:docPr id="41073596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5703" cy="2783442"/>
                    </a:xfrm>
                    <a:prstGeom prst="rect">
                      <a:avLst/>
                    </a:prstGeom>
                    <a:noFill/>
                  </pic:spPr>
                </pic:pic>
              </a:graphicData>
            </a:graphic>
          </wp:inline>
        </w:drawing>
      </w:r>
    </w:p>
    <w:p w14:paraId="151BC97A" w14:textId="77777777" w:rsidR="005C5A6E" w:rsidRPr="00F67BD1" w:rsidRDefault="005C5A6E" w:rsidP="005C5A6E">
      <w:pPr>
        <w:rPr>
          <w:rFonts w:ascii="Pte Serif" w:hAnsi="Pte Serif"/>
          <w:sz w:val="20"/>
        </w:rPr>
      </w:pPr>
    </w:p>
    <w:p w14:paraId="660D054A" w14:textId="77777777" w:rsidR="005C5A6E" w:rsidRPr="00F67BD1" w:rsidRDefault="005C5A6E" w:rsidP="005C5A6E">
      <w:pPr>
        <w:rPr>
          <w:rFonts w:ascii="Pte Serif" w:hAnsi="Pte Serif"/>
          <w:sz w:val="20"/>
        </w:rPr>
      </w:pPr>
    </w:p>
    <w:p w14:paraId="1C90DC06" w14:textId="77777777" w:rsidR="005C5A6E" w:rsidRPr="00F67BD1" w:rsidRDefault="005C5A6E" w:rsidP="005C5A6E">
      <w:pPr>
        <w:rPr>
          <w:rFonts w:ascii="Pte Serif" w:hAnsi="Pte Serif"/>
          <w:i/>
          <w:iCs/>
          <w:sz w:val="20"/>
        </w:rPr>
      </w:pPr>
      <w:r w:rsidRPr="00F67BD1">
        <w:rPr>
          <w:rFonts w:ascii="Pte Serif" w:hAnsi="Pte Serif"/>
          <w:i/>
          <w:iCs/>
          <w:sz w:val="20"/>
        </w:rPr>
        <w:t>4. számú melléklet</w:t>
      </w:r>
    </w:p>
    <w:p w14:paraId="7C559A7B" w14:textId="77777777" w:rsidR="005C5A6E" w:rsidRPr="00F67BD1" w:rsidRDefault="005C5A6E" w:rsidP="005C5A6E">
      <w:pPr>
        <w:rPr>
          <w:rFonts w:ascii="Pte Serif" w:hAnsi="Pte Serif"/>
          <w:i/>
          <w:iCs/>
          <w:sz w:val="20"/>
        </w:rPr>
      </w:pPr>
      <w:r w:rsidRPr="00F67BD1">
        <w:rPr>
          <w:rFonts w:ascii="Pte Serif" w:hAnsi="Pte Serif"/>
          <w:i/>
          <w:iCs/>
          <w:sz w:val="20"/>
        </w:rPr>
        <w:t>Közleménybe illeszthető szövegsablon 0. etikai szintű kutatás esetén:</w:t>
      </w:r>
    </w:p>
    <w:p w14:paraId="7B146BBF" w14:textId="77777777" w:rsidR="005C5A6E" w:rsidRPr="00F67BD1" w:rsidRDefault="005C5A6E" w:rsidP="005C5A6E">
      <w:pPr>
        <w:rPr>
          <w:rFonts w:ascii="Pte Serif" w:hAnsi="Pte Serif"/>
          <w:sz w:val="20"/>
        </w:rPr>
      </w:pPr>
      <w:r w:rsidRPr="00F67BD1">
        <w:rPr>
          <w:rFonts w:ascii="Pte Serif" w:hAnsi="Pte Serif"/>
          <w:sz w:val="20"/>
        </w:rPr>
        <w:t>A kutatás a nemzetközi kutatásetikai normák betartásával, a vonatkozó nemzetközi eljárásrendek, Európai Uniós és nemzeti irányelvek és jogszabályok betartásával történt. A Pécsi Tudományegyetem Kutatási Szabályzata, továbbá a Pécsi Tudományegyetem Közgazdaságtudományi Kar Etikai Kódexe és kutatásetikai vizsgálatról szóló szabályzata alapján a kutatás módszere, tartalma, valamint a felhasznált adatok alapján nem igényelt külön etikai vizsgálati eljárást és véleményt. Az erről szóló igazolás sorszáma: [XYZ].</w:t>
      </w:r>
    </w:p>
    <w:p w14:paraId="59768362" w14:textId="77777777" w:rsidR="005C5A6E" w:rsidRPr="00F67BD1" w:rsidRDefault="005C5A6E" w:rsidP="005C5A6E">
      <w:pPr>
        <w:rPr>
          <w:rFonts w:ascii="Pte Serif" w:hAnsi="Pte Serif"/>
          <w:sz w:val="20"/>
          <w:lang w:val="en-US"/>
        </w:rPr>
      </w:pPr>
      <w:r w:rsidRPr="00F67BD1">
        <w:rPr>
          <w:rFonts w:ascii="Pte Serif" w:hAnsi="Pte Serif"/>
          <w:sz w:val="20"/>
          <w:lang w:val="en-US"/>
        </w:rPr>
        <w:t xml:space="preserve">The research was conducted in accordance with international research ethics standards and in compliance with relevant international procedures, European Union and Hungarian national directives, laws and regulations. Based on the Research Regulations of the University of Pécs, as well as the Code of Ethics and the </w:t>
      </w:r>
      <w:proofErr w:type="gramStart"/>
      <w:r w:rsidRPr="00F67BD1">
        <w:rPr>
          <w:rFonts w:ascii="Pte Serif" w:hAnsi="Pte Serif"/>
          <w:sz w:val="20"/>
          <w:lang w:val="en-US"/>
        </w:rPr>
        <w:t>regulations</w:t>
      </w:r>
      <w:proofErr w:type="gramEnd"/>
      <w:r w:rsidRPr="00F67BD1">
        <w:rPr>
          <w:rFonts w:ascii="Pte Serif" w:hAnsi="Pte Serif"/>
          <w:sz w:val="20"/>
          <w:lang w:val="en-US"/>
        </w:rPr>
        <w:t xml:space="preserve"> on </w:t>
      </w:r>
      <w:proofErr w:type="gramStart"/>
      <w:r w:rsidRPr="00F67BD1">
        <w:rPr>
          <w:rFonts w:ascii="Pte Serif" w:hAnsi="Pte Serif"/>
          <w:sz w:val="20"/>
          <w:lang w:val="en-US"/>
        </w:rPr>
        <w:t>research ethics review</w:t>
      </w:r>
      <w:proofErr w:type="gramEnd"/>
      <w:r w:rsidRPr="00F67BD1">
        <w:rPr>
          <w:rFonts w:ascii="Pte Serif" w:hAnsi="Pte Serif"/>
          <w:sz w:val="20"/>
          <w:lang w:val="en-US"/>
        </w:rPr>
        <w:t xml:space="preserve"> of the Faculty of Business and Economics at the University of Pécs, the research method, content, and data used did not require a separate ethics review procedure or opinion. The reference number of the relevant certificate is: [XYZ].</w:t>
      </w:r>
    </w:p>
    <w:p w14:paraId="329B3054" w14:textId="77777777" w:rsidR="005C5A6E" w:rsidRPr="00F67BD1" w:rsidRDefault="005C5A6E" w:rsidP="005C5A6E">
      <w:pPr>
        <w:rPr>
          <w:rFonts w:ascii="Pte Serif" w:hAnsi="Pte Serif"/>
          <w:i/>
          <w:iCs/>
          <w:sz w:val="20"/>
        </w:rPr>
      </w:pPr>
      <w:r w:rsidRPr="00F67BD1">
        <w:rPr>
          <w:rFonts w:ascii="Pte Serif" w:hAnsi="Pte Serif"/>
          <w:i/>
          <w:iCs/>
          <w:sz w:val="20"/>
        </w:rPr>
        <w:t>Közleménybe illeszthető szövegsablon 1. etikai szintű kutatás esetén:</w:t>
      </w:r>
    </w:p>
    <w:p w14:paraId="0699C54F" w14:textId="77777777" w:rsidR="005C5A6E" w:rsidRPr="00F67BD1" w:rsidRDefault="005C5A6E" w:rsidP="005C5A6E">
      <w:pPr>
        <w:rPr>
          <w:rFonts w:ascii="Pte Serif" w:hAnsi="Pte Serif"/>
          <w:sz w:val="20"/>
        </w:rPr>
      </w:pPr>
      <w:r w:rsidRPr="00F67BD1">
        <w:rPr>
          <w:rFonts w:ascii="Pte Serif" w:hAnsi="Pte Serif"/>
          <w:sz w:val="20"/>
        </w:rPr>
        <w:t>A kutatás a nemzetközi kutatásetikai normák betartásával, a vonatkozó nemzetközi eljárásrendek, Európai Uniós és nemzeti irányelvek és jogszabályok betartásával történt. A Pécsi Tudományegyetem Kutatási Szabályzata, továbbá a Pécsi Tudományegyetem Közgazdaságtudományi Kar Etikai Kódexe és kutatásetikai vizsgálatról szóló szabályzata alapján a kutatás annak módszere, tartalma, valamint a felhasznált adatok alapján egyszerűsített kutatásetikai vizsgálati eljárás mellett egyszerűsített kutatásetikai véleményt kapott. Az egyszerűsített kutatásetikai vélemény sorszáma: [XYZ].</w:t>
      </w:r>
    </w:p>
    <w:p w14:paraId="5433236B" w14:textId="77777777" w:rsidR="005C5A6E" w:rsidRPr="00F67BD1" w:rsidRDefault="005C5A6E" w:rsidP="005C5A6E">
      <w:pPr>
        <w:rPr>
          <w:rFonts w:ascii="Pte Serif" w:hAnsi="Pte Serif"/>
          <w:sz w:val="20"/>
        </w:rPr>
      </w:pPr>
      <w:r w:rsidRPr="00F67BD1">
        <w:rPr>
          <w:rFonts w:ascii="Pte Serif" w:hAnsi="Pte Serif"/>
          <w:sz w:val="20"/>
          <w:lang w:val="en-US"/>
        </w:rPr>
        <w:t xml:space="preserve">The research was conducted in accordance with international research ethics standards and in compliance with relevant international procedures, European Union and Hungarian national directives, laws and regulations. Based on the Research Regulations of the University of Pécs, as well as the Code of Ethics and the </w:t>
      </w:r>
      <w:proofErr w:type="gramStart"/>
      <w:r w:rsidRPr="00F67BD1">
        <w:rPr>
          <w:rFonts w:ascii="Pte Serif" w:hAnsi="Pte Serif"/>
          <w:sz w:val="20"/>
          <w:lang w:val="en-US"/>
        </w:rPr>
        <w:t>regulations</w:t>
      </w:r>
      <w:proofErr w:type="gramEnd"/>
      <w:r w:rsidRPr="00F67BD1">
        <w:rPr>
          <w:rFonts w:ascii="Pte Serif" w:hAnsi="Pte Serif"/>
          <w:sz w:val="20"/>
          <w:lang w:val="en-US"/>
        </w:rPr>
        <w:t xml:space="preserve"> on </w:t>
      </w:r>
      <w:proofErr w:type="gramStart"/>
      <w:r w:rsidRPr="00F67BD1">
        <w:rPr>
          <w:rFonts w:ascii="Pte Serif" w:hAnsi="Pte Serif"/>
          <w:sz w:val="20"/>
          <w:lang w:val="en-US"/>
        </w:rPr>
        <w:t>research ethics review</w:t>
      </w:r>
      <w:proofErr w:type="gramEnd"/>
      <w:r w:rsidRPr="00F67BD1">
        <w:rPr>
          <w:rFonts w:ascii="Pte Serif" w:hAnsi="Pte Serif"/>
          <w:sz w:val="20"/>
          <w:lang w:val="en-US"/>
        </w:rPr>
        <w:t xml:space="preserve"> of the Faculty of Business and Economics at the University of Pécs, the research method, content, and data used required a simplified research ethics review procedure. The number of the simplified research ethics review: [XYZ].</w:t>
      </w:r>
    </w:p>
    <w:p w14:paraId="48E290CB" w14:textId="77777777" w:rsidR="005C5A6E" w:rsidRPr="00F67BD1" w:rsidRDefault="005C5A6E" w:rsidP="005C5A6E">
      <w:pPr>
        <w:rPr>
          <w:rFonts w:ascii="Pte Serif" w:hAnsi="Pte Serif"/>
          <w:i/>
          <w:iCs/>
          <w:sz w:val="20"/>
        </w:rPr>
      </w:pPr>
      <w:r w:rsidRPr="00F67BD1">
        <w:rPr>
          <w:rFonts w:ascii="Pte Serif" w:hAnsi="Pte Serif"/>
          <w:i/>
          <w:iCs/>
          <w:sz w:val="20"/>
        </w:rPr>
        <w:t>Közleménybe illeszthető szövegsablon 2. etikai szintű kutatás esetén:</w:t>
      </w:r>
    </w:p>
    <w:p w14:paraId="36D99C2E" w14:textId="77777777" w:rsidR="005C5A6E" w:rsidRPr="00F67BD1" w:rsidRDefault="005C5A6E" w:rsidP="005C5A6E">
      <w:pPr>
        <w:rPr>
          <w:rFonts w:ascii="Pte Serif" w:hAnsi="Pte Serif"/>
          <w:sz w:val="20"/>
        </w:rPr>
      </w:pPr>
      <w:r w:rsidRPr="00F67BD1">
        <w:rPr>
          <w:rFonts w:ascii="Pte Serif" w:hAnsi="Pte Serif"/>
          <w:sz w:val="20"/>
        </w:rPr>
        <w:t xml:space="preserve">A kutatás a nemzetközi kutatásetikai normák betartásával, a vonatkozó nemzetközi eljárásrendek, Európai Uniós és nemzeti irányelvek és jogszabályok betartásával történt. A Pécsi Tudományegyetem Kutatási Szabályzata, továbbá a Pécsi Tudományegyetem Közgazdaságtudományi Kar Etikai Kódexe és kutatásetikai vizsgálatról szóló szabályzata alapján a kutatás annak módszere, tartalma, valamint </w:t>
      </w:r>
      <w:r w:rsidRPr="00F67BD1">
        <w:rPr>
          <w:rFonts w:ascii="Pte Serif" w:hAnsi="Pte Serif"/>
          <w:sz w:val="20"/>
        </w:rPr>
        <w:lastRenderedPageBreak/>
        <w:t>a felhasznált adatok alapján normál kutatásetikai vizsgálati eljáráson ment keresztül és kutatásetikai vélemény került kiállításra. A kutatásetikai vélemény sorszáma: [XYZ].</w:t>
      </w:r>
    </w:p>
    <w:p w14:paraId="554961C8" w14:textId="77777777" w:rsidR="005C5A6E" w:rsidRPr="00F67BD1" w:rsidRDefault="005C5A6E" w:rsidP="005C5A6E">
      <w:pPr>
        <w:rPr>
          <w:rFonts w:ascii="Pte Serif" w:hAnsi="Pte Serif"/>
          <w:sz w:val="20"/>
        </w:rPr>
      </w:pPr>
      <w:r w:rsidRPr="00F67BD1">
        <w:rPr>
          <w:rFonts w:ascii="Pte Serif" w:hAnsi="Pte Serif"/>
          <w:sz w:val="20"/>
          <w:lang w:val="en-US"/>
        </w:rPr>
        <w:t>The research was conducted in accordance with international research ethics standards and in compliance with relevant international procedures, European Union and Hungarian national directives, laws and regulations. Based on the Research Regulations of the University of Pécs, as well as the Code of Ethics and the regulations on research ethics review of the Faculty of Business and Economics at the University of Pécs, the research underwent a standard research ethics review process based on its methodology, content, and the data used, and a research ethics review was issued. The number of the research ethics review is: [XYZ].</w:t>
      </w:r>
    </w:p>
    <w:p w14:paraId="7B392406" w14:textId="77777777" w:rsidR="005C5A6E" w:rsidRPr="00F67BD1" w:rsidRDefault="005C5A6E" w:rsidP="005C5A6E">
      <w:pPr>
        <w:rPr>
          <w:rFonts w:ascii="Pte Serif" w:hAnsi="Pte Serif"/>
          <w:sz w:val="20"/>
        </w:rPr>
      </w:pPr>
    </w:p>
    <w:p w14:paraId="3F3C84A4" w14:textId="6B0B381D" w:rsidR="007E77FF" w:rsidRPr="005C5A6E" w:rsidRDefault="007E77FF" w:rsidP="005C5A6E"/>
    <w:sectPr w:rsidR="007E77FF" w:rsidRPr="005C5A6E" w:rsidSect="00397140">
      <w:headerReference w:type="default" r:id="rId17"/>
      <w:footerReference w:type="default" r:id="rId18"/>
      <w:type w:val="continuous"/>
      <w:pgSz w:w="11906" w:h="16838" w:code="9"/>
      <w:pgMar w:top="2268" w:right="1134" w:bottom="1701"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3F90A" w14:textId="77777777" w:rsidR="00446CDF" w:rsidRDefault="00446CDF" w:rsidP="00804C3A">
      <w:r>
        <w:separator/>
      </w:r>
    </w:p>
  </w:endnote>
  <w:endnote w:type="continuationSeparator" w:id="0">
    <w:p w14:paraId="26DD09C7" w14:textId="77777777" w:rsidR="00446CDF" w:rsidRDefault="00446CDF" w:rsidP="0080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528470-5DD3-433C-B8BF-F718BBA7C4E8}"/>
    <w:embedBold r:id="rId2" w:fontKey="{55CD60A5-3C18-4238-9E89-94AEAA25265C}"/>
    <w:embedItalic r:id="rId3" w:fontKey="{730CC18B-2DD4-4AAB-8B3E-456514346A36}"/>
  </w:font>
  <w:font w:name="Symbol">
    <w:panose1 w:val="05050102010706020507"/>
    <w:charset w:val="02"/>
    <w:family w:val="roman"/>
    <w:pitch w:val="variable"/>
    <w:sig w:usb0="00000000" w:usb1="10000000" w:usb2="00000000" w:usb3="00000000" w:csb0="80000000" w:csb1="00000000"/>
    <w:embedRegular r:id="rId4" w:fontKey="{9B646259-9301-411D-909D-A63379C11D0D}"/>
  </w:font>
  <w:font w:name="Courier New">
    <w:panose1 w:val="02070309020205020404"/>
    <w:charset w:val="00"/>
    <w:family w:val="modern"/>
    <w:pitch w:val="fixed"/>
    <w:sig w:usb0="E0002EFF" w:usb1="C0007843" w:usb2="00000009" w:usb3="00000000" w:csb0="000001FF" w:csb1="00000000"/>
    <w:embedRegular r:id="rId5" w:fontKey="{CC139D6D-05A0-486A-94D2-038451AA4B24}"/>
  </w:font>
  <w:font w:name="Wingdings">
    <w:panose1 w:val="05000000000000000000"/>
    <w:charset w:val="02"/>
    <w:family w:val="auto"/>
    <w:pitch w:val="variable"/>
    <w:sig w:usb0="00000000" w:usb1="10000000" w:usb2="00000000" w:usb3="00000000" w:csb0="80000000" w:csb1="00000000"/>
    <w:embedRegular r:id="rId6" w:fontKey="{346A1EE4-9514-4344-A9A9-935CE237456F}"/>
  </w:font>
  <w:font w:name="Aptos">
    <w:charset w:val="00"/>
    <w:family w:val="swiss"/>
    <w:pitch w:val="variable"/>
    <w:sig w:usb0="20000287" w:usb1="00000003" w:usb2="00000000" w:usb3="00000000" w:csb0="0000019F" w:csb1="00000000"/>
    <w:embedRegular r:id="rId7" w:fontKey="{D27A5937-5DA8-4C29-9CBF-1F31C7F7CCFC}"/>
  </w:font>
  <w:font w:name="Calibri">
    <w:panose1 w:val="020F0502020204030204"/>
    <w:charset w:val="00"/>
    <w:family w:val="swiss"/>
    <w:pitch w:val="variable"/>
    <w:sig w:usb0="E4002EFF" w:usb1="C200247B" w:usb2="00000009" w:usb3="00000000" w:csb0="000001FF" w:csb1="00000000"/>
    <w:embedRegular r:id="rId8" w:fontKey="{095BAD3C-7DF7-4D23-9D0F-4F44CCCD2643}"/>
  </w:font>
  <w:font w:name="Arial">
    <w:panose1 w:val="020B0604020202020204"/>
    <w:charset w:val="00"/>
    <w:family w:val="swiss"/>
    <w:pitch w:val="variable"/>
    <w:sig w:usb0="E0002EFF" w:usb1="C000785B" w:usb2="00000009" w:usb3="00000000" w:csb0="000001FF" w:csb1="00000000"/>
    <w:embedRegular r:id="rId9" w:fontKey="{D26846A4-BDB7-4B69-9DE4-56754EC50FB9}"/>
    <w:embedBold r:id="rId10" w:fontKey="{30DE4BFA-7B7C-44A9-BA7B-FA1D254042AC}"/>
  </w:font>
  <w:font w:name="H-OptimaBold">
    <w:altName w:val="Segoe UI Semibold"/>
    <w:charset w:val="00"/>
    <w:family w:val="swiss"/>
    <w:pitch w:val="variable"/>
    <w:sig w:usb0="800000AF" w:usb1="4000204A" w:usb2="00000000" w:usb3="00000000" w:csb0="00000001" w:csb1="00000000"/>
    <w:embedRegular r:id="rId11" w:fontKey="{0DAAA1ED-8EB4-49B3-9EA8-5D67BA55166F}"/>
  </w:font>
  <w:font w:name="Segoe UI">
    <w:panose1 w:val="020B0502040204020203"/>
    <w:charset w:val="EE"/>
    <w:family w:val="swiss"/>
    <w:pitch w:val="variable"/>
    <w:sig w:usb0="E4002EFF" w:usb1="C000E47F" w:usb2="00000009" w:usb3="00000000" w:csb0="000001FF" w:csb1="00000000"/>
    <w:embedRegular r:id="rId12" w:fontKey="{6CC5E840-0130-436B-828A-659FDBADCB0D}"/>
  </w:font>
  <w:font w:name="Pte Serif">
    <w:altName w:val="Arial"/>
    <w:panose1 w:val="02010003060101010100"/>
    <w:charset w:val="EE"/>
    <w:family w:val="auto"/>
    <w:pitch w:val="variable"/>
    <w:sig w:usb0="A00000FF" w:usb1="5000E47B" w:usb2="00000000" w:usb3="00000000" w:csb0="80000093" w:csb1="00000000"/>
    <w:embedRegular r:id="rId13" w:fontKey="{BAAC29CA-EEA3-46A7-B255-90E98EB94ED1}"/>
    <w:embedBold r:id="rId14" w:fontKey="{EBEB6ECF-39DC-419D-B7E7-AC54F182C10E}"/>
    <w:embedItalic r:id="rId15" w:fontKey="{B9B6EFC3-D21D-48E4-ACF2-ACDF8690DB00}"/>
  </w:font>
  <w:font w:name="Calibri Light">
    <w:panose1 w:val="020F0302020204030204"/>
    <w:charset w:val="00"/>
    <w:family w:val="swiss"/>
    <w:pitch w:val="variable"/>
    <w:sig w:usb0="E4002EFF" w:usb1="C200247B" w:usb2="00000009" w:usb3="00000000" w:csb0="000001FF" w:csb1="00000000"/>
    <w:embedRegular r:id="rId16" w:fontKey="{4DEE71D5-131B-4817-8D7E-F0E6A9DE61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E3252" w14:textId="4D777CEE" w:rsidR="000B6437" w:rsidRDefault="00391927" w:rsidP="00A16984">
    <w:pPr>
      <w:pStyle w:val="Footer"/>
      <w:tabs>
        <w:tab w:val="clear" w:pos="4536"/>
        <w:tab w:val="clear" w:pos="9072"/>
      </w:tabs>
      <w:jc w:val="right"/>
    </w:pPr>
    <w:r>
      <w:rPr>
        <w:rFonts w:ascii="Pte Serif" w:hAnsi="Pte Serif"/>
        <w:noProof/>
        <w:color w:val="000000" w:themeColor="text1"/>
      </w:rPr>
      <w:drawing>
        <wp:anchor distT="0" distB="0" distL="114300" distR="114300" simplePos="0" relativeHeight="251714560" behindDoc="0" locked="0" layoutInCell="1" allowOverlap="1" wp14:anchorId="7C0084E8" wp14:editId="69CD64E3">
          <wp:simplePos x="0" y="0"/>
          <wp:positionH relativeFrom="margin">
            <wp:align>left</wp:align>
          </wp:positionH>
          <wp:positionV relativeFrom="paragraph">
            <wp:posOffset>-505460</wp:posOffset>
          </wp:positionV>
          <wp:extent cx="2305050" cy="556391"/>
          <wp:effectExtent l="0" t="0" r="0" b="0"/>
          <wp:wrapNone/>
          <wp:docPr id="2135440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563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FC6">
      <w:rPr>
        <w:noProof/>
        <w:lang w:eastAsia="hu-HU"/>
      </w:rPr>
      <mc:AlternateContent>
        <mc:Choice Requires="wps">
          <w:drawing>
            <wp:anchor distT="0" distB="0" distL="114300" distR="114300" simplePos="0" relativeHeight="251710464" behindDoc="0" locked="1" layoutInCell="1" allowOverlap="1" wp14:anchorId="1C40DF2A" wp14:editId="21905B1B">
              <wp:simplePos x="0" y="0"/>
              <wp:positionH relativeFrom="column">
                <wp:posOffset>-723265</wp:posOffset>
              </wp:positionH>
              <wp:positionV relativeFrom="paragraph">
                <wp:posOffset>-768350</wp:posOffset>
              </wp:positionV>
              <wp:extent cx="7538085" cy="1094105"/>
              <wp:effectExtent l="0" t="0" r="0" b="10795"/>
              <wp:wrapNone/>
              <wp:docPr id="1223869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8085" cy="1094105"/>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3DC97" w14:textId="7DB8E896" w:rsidR="006E7FC6" w:rsidRPr="00927A94" w:rsidRDefault="00C653D2" w:rsidP="006E7FC6">
                          <w:pPr>
                            <w:pStyle w:val="Feladocime"/>
                          </w:pPr>
                          <w:r w:rsidRPr="00C653D2">
                            <w:t>H-7622 Pécs, Rákóczi út 80.</w:t>
                          </w:r>
                          <w:r>
                            <w:br/>
                          </w:r>
                          <w:r w:rsidR="006E7FC6" w:rsidRPr="00927A94">
                            <w:t>Telefon:</w:t>
                          </w:r>
                          <w:r w:rsidR="00226E68">
                            <w:t xml:space="preserve"> </w:t>
                          </w:r>
                          <w:r w:rsidR="00226E68" w:rsidRPr="00226E68">
                            <w:t>+3672501</w:t>
                          </w:r>
                          <w:r w:rsidR="008C0285">
                            <w:t>551</w:t>
                          </w:r>
                          <w:r w:rsidR="00226E68">
                            <w:br/>
                          </w:r>
                          <w:r w:rsidR="006E7FC6">
                            <w:t xml:space="preserve"> Email:</w:t>
                          </w:r>
                          <w:r w:rsidR="00226E68">
                            <w:t xml:space="preserve"> </w:t>
                          </w:r>
                          <w:r w:rsidR="00721645">
                            <w:t>dean</w:t>
                          </w:r>
                          <w:r w:rsidR="00226E68" w:rsidRPr="00226E68">
                            <w:t>@ktk.pte.hu</w:t>
                          </w:r>
                        </w:p>
                      </w:txbxContent>
                    </wps:txbx>
                    <wps:bodyPr rot="0" vert="horz" wrap="square" lIns="0" tIns="0" rIns="54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0DF2A" id="_x0000_t202" coordsize="21600,21600" o:spt="202" path="m,l,21600r21600,l21600,xe">
              <v:stroke joinstyle="miter"/>
              <v:path gradientshapeok="t" o:connecttype="rect"/>
            </v:shapetype>
            <v:shape id="Text Box 6" o:spid="_x0000_s1027" type="#_x0000_t202" style="position:absolute;left:0;text-align:left;margin-left:-56.95pt;margin-top:-60.5pt;width:593.55pt;height:86.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" filled="f" stroked="f">
              <v:fill opacity="32896f"/>
              <v:textbox inset="0,0,1.5mm,0">
                <w:txbxContent>
                  <w:p w14:paraId="0493DC97" w14:textId="7DB8E896" w:rsidR="006E7FC6" w:rsidRPr="00927A94" w:rsidRDefault="00C653D2" w:rsidP="006E7FC6">
                    <w:pPr>
                      <w:pStyle w:val="Feladocime"/>
                    </w:pPr>
                    <w:r w:rsidRPr="00C653D2">
                      <w:t>H-7622 Pécs, Rákóczi út 80.</w:t>
                    </w:r>
                    <w:r>
                      <w:br/>
                    </w:r>
                    <w:r w:rsidR="006E7FC6" w:rsidRPr="00927A94">
                      <w:t>Telefon:</w:t>
                    </w:r>
                    <w:r w:rsidR="00226E68">
                      <w:t xml:space="preserve"> </w:t>
                    </w:r>
                    <w:r w:rsidR="00226E68" w:rsidRPr="00226E68">
                      <w:t>+3672501</w:t>
                    </w:r>
                    <w:r w:rsidR="008C0285">
                      <w:t>551</w:t>
                    </w:r>
                    <w:r w:rsidR="00226E68">
                      <w:br/>
                    </w:r>
                    <w:r w:rsidR="006E7FC6">
                      <w:t xml:space="preserve"> Email:</w:t>
                    </w:r>
                    <w:r w:rsidR="00226E68">
                      <w:t xml:space="preserve"> </w:t>
                    </w:r>
                    <w:r w:rsidR="00721645">
                      <w:t>dean</w:t>
                    </w:r>
                    <w:r w:rsidR="00226E68" w:rsidRPr="00226E68">
                      <w:t>@ktk.pte.hu</w:t>
                    </w:r>
                  </w:p>
                </w:txbxContent>
              </v:textbox>
              <w10:anchorlock/>
            </v:shape>
          </w:pict>
        </mc:Fallback>
      </mc:AlternateContent>
    </w:r>
    <w:r w:rsidR="004370D3">
      <w:rPr>
        <w:noProof/>
      </w:rPr>
      <w:drawing>
        <wp:anchor distT="0" distB="0" distL="114300" distR="114300" simplePos="0" relativeHeight="251667456" behindDoc="0" locked="0" layoutInCell="1" allowOverlap="1" wp14:anchorId="0E0528F5" wp14:editId="34CAFF2F">
          <wp:simplePos x="0" y="0"/>
          <wp:positionH relativeFrom="margin">
            <wp:posOffset>167640</wp:posOffset>
          </wp:positionH>
          <wp:positionV relativeFrom="margin">
            <wp:posOffset>9494046</wp:posOffset>
          </wp:positionV>
          <wp:extent cx="966121" cy="543560"/>
          <wp:effectExtent l="0" t="0" r="5715" b="8890"/>
          <wp:wrapSquare wrapText="bothSides"/>
          <wp:docPr id="391603224"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12021" name=""/>
                  <pic:cNvPicPr/>
                </pic:nvPicPr>
                <pic:blipFill>
                  <a:blip r:embed="rId2">
                    <a:extLst>
                      <a:ext uri="{28A0092B-C50C-407E-A947-70E740481C1C}">
                        <a14:useLocalDpi xmlns:a14="http://schemas.microsoft.com/office/drawing/2010/main" val="0"/>
                      </a:ext>
                    </a:extLst>
                  </a:blip>
                  <a:stretch>
                    <a:fillRect/>
                  </a:stretch>
                </pic:blipFill>
                <pic:spPr>
                  <a:xfrm>
                    <a:off x="0" y="0"/>
                    <a:ext cx="966121" cy="5435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C9DD7" w14:textId="77777777" w:rsidR="00446CDF" w:rsidRDefault="00446CDF" w:rsidP="00804C3A">
      <w:r>
        <w:separator/>
      </w:r>
    </w:p>
  </w:footnote>
  <w:footnote w:type="continuationSeparator" w:id="0">
    <w:p w14:paraId="2DB9695C" w14:textId="77777777" w:rsidR="00446CDF" w:rsidRDefault="00446CDF" w:rsidP="0080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D361" w14:textId="03F1910E" w:rsidR="00E051B1" w:rsidRPr="00836C90" w:rsidRDefault="00477B57" w:rsidP="00836C90">
    <w:pPr>
      <w:pStyle w:val="Header"/>
    </w:pPr>
    <w:r>
      <w:rPr>
        <w:noProof/>
      </w:rPr>
      <mc:AlternateContent>
        <mc:Choice Requires="wps">
          <w:drawing>
            <wp:anchor distT="0" distB="0" distL="114300" distR="114300" simplePos="0" relativeHeight="251716608" behindDoc="0" locked="1" layoutInCell="1" allowOverlap="1" wp14:anchorId="6EF683D6" wp14:editId="6556840D">
              <wp:simplePos x="0" y="0"/>
              <wp:positionH relativeFrom="margin">
                <wp:align>right</wp:align>
              </wp:positionH>
              <wp:positionV relativeFrom="paragraph">
                <wp:posOffset>228600</wp:posOffset>
              </wp:positionV>
              <wp:extent cx="2879725" cy="845820"/>
              <wp:effectExtent l="0" t="0" r="0" b="0"/>
              <wp:wrapNone/>
              <wp:docPr id="90688577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845820"/>
                      </a:xfrm>
                      <a:prstGeom prst="rect">
                        <a:avLst/>
                      </a:prstGeom>
                      <a:noFill/>
                      <a:ln w="9525">
                        <a:noFill/>
                        <a:miter lim="800000"/>
                        <a:headEnd/>
                        <a:tailEnd/>
                      </a:ln>
                    </wps:spPr>
                    <wps:txbx>
                      <w:txbxContent>
                        <w:p w14:paraId="593B8863" w14:textId="3ADA21E0" w:rsidR="00477B57" w:rsidRDefault="003262BA" w:rsidP="00477B57">
                          <w:pPr>
                            <w:pStyle w:val="Adatok"/>
                            <w:rPr>
                              <w:b/>
                              <w:bCs/>
                            </w:rPr>
                          </w:pPr>
                          <w:r>
                            <w:rPr>
                              <w:b/>
                              <w:bCs/>
                            </w:rPr>
                            <w:t>Dékáni Titkárság</w:t>
                          </w:r>
                        </w:p>
                        <w:p w14:paraId="5BEC1841" w14:textId="528AFC80" w:rsidR="00477B57" w:rsidRPr="00581063" w:rsidRDefault="00477B57" w:rsidP="00477B57">
                          <w:pPr>
                            <w:pStyle w:val="Adatok"/>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F683D6" id="_x0000_t202" coordsize="21600,21600" o:spt="202" path="m,l,21600r21600,l21600,xe">
              <v:stroke joinstyle="miter"/>
              <v:path gradientshapeok="t" o:connecttype="rect"/>
            </v:shapetype>
            <v:shape id="Szövegdoboz 2" o:spid="_x0000_s1026" type="#_x0000_t202" style="position:absolute;margin-left:175.55pt;margin-top:18pt;width:226.75pt;height:66.6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" filled="f" stroked="f">
              <v:textbox>
                <w:txbxContent>
                  <w:p w14:paraId="593B8863" w14:textId="3ADA21E0" w:rsidR="00477B57" w:rsidRDefault="003262BA" w:rsidP="00477B57">
                    <w:pPr>
                      <w:pStyle w:val="Adatok"/>
                      <w:rPr>
                        <w:b/>
                        <w:bCs/>
                      </w:rPr>
                    </w:pPr>
                    <w:r>
                      <w:rPr>
                        <w:b/>
                        <w:bCs/>
                      </w:rPr>
                      <w:t>Dékáni Titkárság</w:t>
                    </w:r>
                  </w:p>
                  <w:p w14:paraId="5BEC1841" w14:textId="528AFC80" w:rsidR="00477B57" w:rsidRPr="00581063" w:rsidRDefault="00477B57" w:rsidP="00477B57">
                    <w:pPr>
                      <w:pStyle w:val="Adatok"/>
                    </w:pPr>
                  </w:p>
                </w:txbxContent>
              </v:textbox>
              <w10:wrap anchorx="margin"/>
              <w10:anchorlock/>
            </v:shape>
          </w:pict>
        </mc:Fallback>
      </mc:AlternateContent>
    </w:r>
    <w:r w:rsidR="00152C36">
      <w:rPr>
        <w:noProof/>
      </w:rPr>
      <w:drawing>
        <wp:anchor distT="0" distB="0" distL="114300" distR="114300" simplePos="0" relativeHeight="251712512" behindDoc="0" locked="1" layoutInCell="1" allowOverlap="1" wp14:anchorId="70FEDE85" wp14:editId="2666BD41">
          <wp:simplePos x="0" y="0"/>
          <wp:positionH relativeFrom="column">
            <wp:posOffset>-692785</wp:posOffset>
          </wp:positionH>
          <wp:positionV relativeFrom="paragraph">
            <wp:posOffset>-361950</wp:posOffset>
          </wp:positionV>
          <wp:extent cx="4217035" cy="1543050"/>
          <wp:effectExtent l="0" t="0" r="0" b="0"/>
          <wp:wrapNone/>
          <wp:docPr id="867241600" name="Kép 5" descr="A képen szöveg, Betűtípus, embléma, Grafika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41600" name="Kép 5" descr="A képen szöveg, Betűtípus, embléma, Grafika látható&#10;&#10;Előfordulhat, hogy az AI által létrehozott tartalom helytel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1703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CDF"/>
    <w:multiLevelType w:val="hybridMultilevel"/>
    <w:tmpl w:val="6FCA258C"/>
    <w:lvl w:ilvl="0" w:tplc="964ECC68">
      <w:start w:val="1"/>
      <w:numFmt w:val="upperRoman"/>
      <w:lvlText w:val="%1."/>
      <w:lvlJc w:val="left"/>
      <w:pPr>
        <w:ind w:left="1287" w:hanging="72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 w15:restartNumberingAfterBreak="0">
    <w:nsid w:val="08624D66"/>
    <w:multiLevelType w:val="hybridMultilevel"/>
    <w:tmpl w:val="9E2209EA"/>
    <w:lvl w:ilvl="0" w:tplc="F1DE6A02">
      <w:start w:val="1"/>
      <w:numFmt w:val="decimal"/>
      <w:lvlText w:val="%1."/>
      <w:lvlJc w:val="left"/>
      <w:pPr>
        <w:ind w:left="644" w:hanging="360"/>
      </w:pPr>
      <w:rPr>
        <w:rFonts w:hint="default"/>
      </w:rPr>
    </w:lvl>
    <w:lvl w:ilvl="1" w:tplc="C914B376">
      <w:start w:val="1"/>
      <w:numFmt w:val="lowerLetter"/>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8CB06A0"/>
    <w:multiLevelType w:val="hybridMultilevel"/>
    <w:tmpl w:val="B23088D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3F5E09"/>
    <w:multiLevelType w:val="hybridMultilevel"/>
    <w:tmpl w:val="94B208EE"/>
    <w:lvl w:ilvl="0" w:tplc="040E0001">
      <w:start w:val="1"/>
      <w:numFmt w:val="bullet"/>
      <w:lvlText w:val=""/>
      <w:lvlJc w:val="left"/>
      <w:pPr>
        <w:ind w:left="1854" w:hanging="360"/>
      </w:pPr>
      <w:rPr>
        <w:rFonts w:ascii="Symbol" w:hAnsi="Symbol" w:hint="default"/>
      </w:rPr>
    </w:lvl>
    <w:lvl w:ilvl="1" w:tplc="040E0003">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4" w15:restartNumberingAfterBreak="0">
    <w:nsid w:val="0B903A2A"/>
    <w:multiLevelType w:val="hybridMultilevel"/>
    <w:tmpl w:val="4198BB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D2137"/>
    <w:multiLevelType w:val="hybridMultilevel"/>
    <w:tmpl w:val="F208E6F4"/>
    <w:lvl w:ilvl="0" w:tplc="FFFFFFFF">
      <w:start w:val="1"/>
      <w:numFmt w:val="lowerLetter"/>
      <w:lvlText w:val="%1)"/>
      <w:lvlJc w:val="left"/>
      <w:pPr>
        <w:ind w:left="1004" w:hanging="360"/>
      </w:pPr>
    </w:lvl>
    <w:lvl w:ilvl="1" w:tplc="04090017">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 w15:restartNumberingAfterBreak="0">
    <w:nsid w:val="193D7A6B"/>
    <w:multiLevelType w:val="hybridMultilevel"/>
    <w:tmpl w:val="E2AA5968"/>
    <w:lvl w:ilvl="0" w:tplc="FFFFFFFF">
      <w:start w:val="1"/>
      <w:numFmt w:val="lowerLetter"/>
      <w:lvlText w:val="%1)"/>
      <w:lvlJc w:val="left"/>
      <w:pPr>
        <w:ind w:left="720" w:hanging="360"/>
      </w:pPr>
    </w:lvl>
    <w:lvl w:ilvl="1" w:tplc="04090017">
      <w:start w:val="1"/>
      <w:numFmt w:val="lowerLetter"/>
      <w:lvlText w:val="%2)"/>
      <w:lvlJc w:val="left"/>
      <w:pPr>
        <w:ind w:left="1724"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D71129"/>
    <w:multiLevelType w:val="hybridMultilevel"/>
    <w:tmpl w:val="F294BA00"/>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25B72789"/>
    <w:multiLevelType w:val="hybridMultilevel"/>
    <w:tmpl w:val="D76832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E03A2"/>
    <w:multiLevelType w:val="hybridMultilevel"/>
    <w:tmpl w:val="18F6FA4E"/>
    <w:lvl w:ilvl="0" w:tplc="FFFFFFFF">
      <w:start w:val="1"/>
      <w:numFmt w:val="lowerLetter"/>
      <w:lvlText w:val="%1)"/>
      <w:lvlJc w:val="left"/>
      <w:pPr>
        <w:ind w:left="1004" w:hanging="360"/>
      </w:pPr>
    </w:lvl>
    <w:lvl w:ilvl="1" w:tplc="04090017">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2BF752C4"/>
    <w:multiLevelType w:val="hybridMultilevel"/>
    <w:tmpl w:val="2812B0C4"/>
    <w:lvl w:ilvl="0" w:tplc="4FD8608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D09709E"/>
    <w:multiLevelType w:val="hybridMultilevel"/>
    <w:tmpl w:val="455AFCE4"/>
    <w:lvl w:ilvl="0" w:tplc="040E0001">
      <w:start w:val="1"/>
      <w:numFmt w:val="bullet"/>
      <w:lvlText w:val=""/>
      <w:lvlJc w:val="left"/>
      <w:pPr>
        <w:ind w:left="1854" w:hanging="360"/>
      </w:pPr>
      <w:rPr>
        <w:rFonts w:ascii="Symbol" w:hAnsi="Symbol" w:hint="default"/>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2" w15:restartNumberingAfterBreak="0">
    <w:nsid w:val="2E65039B"/>
    <w:multiLevelType w:val="hybridMultilevel"/>
    <w:tmpl w:val="C7F0CE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6102F72"/>
    <w:multiLevelType w:val="hybridMultilevel"/>
    <w:tmpl w:val="B3460EE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6156F57"/>
    <w:multiLevelType w:val="hybridMultilevel"/>
    <w:tmpl w:val="3EF222A6"/>
    <w:lvl w:ilvl="0" w:tplc="040E0001">
      <w:start w:val="1"/>
      <w:numFmt w:val="bullet"/>
      <w:lvlText w:val=""/>
      <w:lvlJc w:val="left"/>
      <w:pPr>
        <w:ind w:left="2136" w:hanging="360"/>
      </w:pPr>
      <w:rPr>
        <w:rFonts w:ascii="Symbol" w:hAnsi="Symbol" w:hint="default"/>
      </w:rPr>
    </w:lvl>
    <w:lvl w:ilvl="1" w:tplc="040E0003" w:tentative="1">
      <w:start w:val="1"/>
      <w:numFmt w:val="bullet"/>
      <w:lvlText w:val="o"/>
      <w:lvlJc w:val="left"/>
      <w:pPr>
        <w:ind w:left="2856" w:hanging="360"/>
      </w:pPr>
      <w:rPr>
        <w:rFonts w:ascii="Courier New" w:hAnsi="Courier New" w:cs="Courier New" w:hint="default"/>
      </w:rPr>
    </w:lvl>
    <w:lvl w:ilvl="2" w:tplc="040E0005" w:tentative="1">
      <w:start w:val="1"/>
      <w:numFmt w:val="bullet"/>
      <w:lvlText w:val=""/>
      <w:lvlJc w:val="left"/>
      <w:pPr>
        <w:ind w:left="3576" w:hanging="360"/>
      </w:pPr>
      <w:rPr>
        <w:rFonts w:ascii="Wingdings" w:hAnsi="Wingdings" w:hint="default"/>
      </w:rPr>
    </w:lvl>
    <w:lvl w:ilvl="3" w:tplc="040E0001" w:tentative="1">
      <w:start w:val="1"/>
      <w:numFmt w:val="bullet"/>
      <w:lvlText w:val=""/>
      <w:lvlJc w:val="left"/>
      <w:pPr>
        <w:ind w:left="4296" w:hanging="360"/>
      </w:pPr>
      <w:rPr>
        <w:rFonts w:ascii="Symbol" w:hAnsi="Symbol" w:hint="default"/>
      </w:rPr>
    </w:lvl>
    <w:lvl w:ilvl="4" w:tplc="040E0003" w:tentative="1">
      <w:start w:val="1"/>
      <w:numFmt w:val="bullet"/>
      <w:lvlText w:val="o"/>
      <w:lvlJc w:val="left"/>
      <w:pPr>
        <w:ind w:left="5016" w:hanging="360"/>
      </w:pPr>
      <w:rPr>
        <w:rFonts w:ascii="Courier New" w:hAnsi="Courier New" w:cs="Courier New" w:hint="default"/>
      </w:rPr>
    </w:lvl>
    <w:lvl w:ilvl="5" w:tplc="040E0005" w:tentative="1">
      <w:start w:val="1"/>
      <w:numFmt w:val="bullet"/>
      <w:lvlText w:val=""/>
      <w:lvlJc w:val="left"/>
      <w:pPr>
        <w:ind w:left="5736" w:hanging="360"/>
      </w:pPr>
      <w:rPr>
        <w:rFonts w:ascii="Wingdings" w:hAnsi="Wingdings" w:hint="default"/>
      </w:rPr>
    </w:lvl>
    <w:lvl w:ilvl="6" w:tplc="040E0001" w:tentative="1">
      <w:start w:val="1"/>
      <w:numFmt w:val="bullet"/>
      <w:lvlText w:val=""/>
      <w:lvlJc w:val="left"/>
      <w:pPr>
        <w:ind w:left="6456" w:hanging="360"/>
      </w:pPr>
      <w:rPr>
        <w:rFonts w:ascii="Symbol" w:hAnsi="Symbol" w:hint="default"/>
      </w:rPr>
    </w:lvl>
    <w:lvl w:ilvl="7" w:tplc="040E0003" w:tentative="1">
      <w:start w:val="1"/>
      <w:numFmt w:val="bullet"/>
      <w:lvlText w:val="o"/>
      <w:lvlJc w:val="left"/>
      <w:pPr>
        <w:ind w:left="7176" w:hanging="360"/>
      </w:pPr>
      <w:rPr>
        <w:rFonts w:ascii="Courier New" w:hAnsi="Courier New" w:cs="Courier New" w:hint="default"/>
      </w:rPr>
    </w:lvl>
    <w:lvl w:ilvl="8" w:tplc="040E0005" w:tentative="1">
      <w:start w:val="1"/>
      <w:numFmt w:val="bullet"/>
      <w:lvlText w:val=""/>
      <w:lvlJc w:val="left"/>
      <w:pPr>
        <w:ind w:left="7896" w:hanging="360"/>
      </w:pPr>
      <w:rPr>
        <w:rFonts w:ascii="Wingdings" w:hAnsi="Wingdings" w:hint="default"/>
      </w:rPr>
    </w:lvl>
  </w:abstractNum>
  <w:abstractNum w:abstractNumId="15" w15:restartNumberingAfterBreak="0">
    <w:nsid w:val="380C68B6"/>
    <w:multiLevelType w:val="hybridMultilevel"/>
    <w:tmpl w:val="C3FC38CE"/>
    <w:lvl w:ilvl="0" w:tplc="040E0001">
      <w:start w:val="1"/>
      <w:numFmt w:val="bullet"/>
      <w:lvlText w:val=""/>
      <w:lvlJc w:val="left"/>
      <w:pPr>
        <w:ind w:left="1854" w:hanging="360"/>
      </w:pPr>
      <w:rPr>
        <w:rFonts w:ascii="Symbol" w:hAnsi="Symbol" w:hint="default"/>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6" w15:restartNumberingAfterBreak="0">
    <w:nsid w:val="3A047C84"/>
    <w:multiLevelType w:val="hybridMultilevel"/>
    <w:tmpl w:val="35B6FA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A3A7A2A"/>
    <w:multiLevelType w:val="hybridMultilevel"/>
    <w:tmpl w:val="AB6A9F72"/>
    <w:lvl w:ilvl="0" w:tplc="FFFFFFFF">
      <w:start w:val="1"/>
      <w:numFmt w:val="lowerRoman"/>
      <w:lvlText w:val="%1."/>
      <w:lvlJc w:val="righ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073721"/>
    <w:multiLevelType w:val="hybridMultilevel"/>
    <w:tmpl w:val="3098A96C"/>
    <w:lvl w:ilvl="0" w:tplc="E3C492A4">
      <w:start w:val="1"/>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19" w15:restartNumberingAfterBreak="0">
    <w:nsid w:val="47D216D0"/>
    <w:multiLevelType w:val="hybridMultilevel"/>
    <w:tmpl w:val="C27237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7236C"/>
    <w:multiLevelType w:val="hybridMultilevel"/>
    <w:tmpl w:val="FAF2A6CE"/>
    <w:lvl w:ilvl="0" w:tplc="039861B0">
      <w:start w:val="1"/>
      <w:numFmt w:val="bullet"/>
      <w:lvlText w:val="-"/>
      <w:lvlJc w:val="left"/>
      <w:pPr>
        <w:ind w:left="720" w:hanging="360"/>
      </w:pPr>
      <w:rPr>
        <w:rFonts w:ascii="Aptos" w:eastAsiaTheme="minorHAnsi" w:hAnsi="Aptos" w:cstheme="minorBid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C604607"/>
    <w:multiLevelType w:val="hybridMultilevel"/>
    <w:tmpl w:val="F4D2E63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0A74B10"/>
    <w:multiLevelType w:val="hybridMultilevel"/>
    <w:tmpl w:val="18D03B3C"/>
    <w:lvl w:ilvl="0" w:tplc="BF442F90">
      <w:start w:val="1"/>
      <w:numFmt w:val="upperRoman"/>
      <w:lvlText w:val="%1."/>
      <w:lvlJc w:val="left"/>
      <w:pPr>
        <w:ind w:left="1287" w:hanging="720"/>
      </w:pPr>
      <w:rPr>
        <w:rFonts w:hint="default"/>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23" w15:restartNumberingAfterBreak="0">
    <w:nsid w:val="515A2B83"/>
    <w:multiLevelType w:val="hybridMultilevel"/>
    <w:tmpl w:val="F5902FDA"/>
    <w:lvl w:ilvl="0" w:tplc="04090017">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526C2F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DF6FE6"/>
    <w:multiLevelType w:val="hybridMultilevel"/>
    <w:tmpl w:val="295AC17A"/>
    <w:lvl w:ilvl="0" w:tplc="635AFD44">
      <w:start w:val="1"/>
      <w:numFmt w:val="decimal"/>
      <w:lvlText w:val="%1."/>
      <w:lvlJc w:val="left"/>
      <w:pPr>
        <w:ind w:left="644"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58CF3434"/>
    <w:multiLevelType w:val="hybridMultilevel"/>
    <w:tmpl w:val="C722F8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D45A44"/>
    <w:multiLevelType w:val="hybridMultilevel"/>
    <w:tmpl w:val="47B0A3D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E7747F"/>
    <w:multiLevelType w:val="hybridMultilevel"/>
    <w:tmpl w:val="0FE8B68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29" w15:restartNumberingAfterBreak="0">
    <w:nsid w:val="60735944"/>
    <w:multiLevelType w:val="hybridMultilevel"/>
    <w:tmpl w:val="A5F2E60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64D50DD1"/>
    <w:multiLevelType w:val="hybridMultilevel"/>
    <w:tmpl w:val="863E9E7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7C52F42"/>
    <w:multiLevelType w:val="hybridMultilevel"/>
    <w:tmpl w:val="44A01BC4"/>
    <w:lvl w:ilvl="0" w:tplc="D4DE003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B311856"/>
    <w:multiLevelType w:val="hybridMultilevel"/>
    <w:tmpl w:val="00B22C8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B6E365C"/>
    <w:multiLevelType w:val="hybridMultilevel"/>
    <w:tmpl w:val="4B1A9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7F02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ED15FA"/>
    <w:multiLevelType w:val="hybridMultilevel"/>
    <w:tmpl w:val="3D648FC8"/>
    <w:lvl w:ilvl="0" w:tplc="964A37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B2465BB"/>
    <w:multiLevelType w:val="hybridMultilevel"/>
    <w:tmpl w:val="9C8E9B74"/>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DE46DCE"/>
    <w:multiLevelType w:val="hybridMultilevel"/>
    <w:tmpl w:val="35B6FA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861040627">
    <w:abstractNumId w:val="22"/>
  </w:num>
  <w:num w:numId="2" w16cid:durableId="1800142872">
    <w:abstractNumId w:val="0"/>
  </w:num>
  <w:num w:numId="3" w16cid:durableId="412318726">
    <w:abstractNumId w:val="21"/>
  </w:num>
  <w:num w:numId="4" w16cid:durableId="1890266913">
    <w:abstractNumId w:val="18"/>
  </w:num>
  <w:num w:numId="5" w16cid:durableId="310713406">
    <w:abstractNumId w:val="12"/>
  </w:num>
  <w:num w:numId="6" w16cid:durableId="854736391">
    <w:abstractNumId w:val="16"/>
  </w:num>
  <w:num w:numId="7" w16cid:durableId="736051819">
    <w:abstractNumId w:val="37"/>
  </w:num>
  <w:num w:numId="8" w16cid:durableId="1453592139">
    <w:abstractNumId w:val="2"/>
  </w:num>
  <w:num w:numId="9" w16cid:durableId="1397163363">
    <w:abstractNumId w:val="28"/>
  </w:num>
  <w:num w:numId="10" w16cid:durableId="465007406">
    <w:abstractNumId w:val="1"/>
  </w:num>
  <w:num w:numId="11" w16cid:durableId="1921401407">
    <w:abstractNumId w:val="7"/>
  </w:num>
  <w:num w:numId="12" w16cid:durableId="274404459">
    <w:abstractNumId w:val="9"/>
  </w:num>
  <w:num w:numId="13" w16cid:durableId="1822775137">
    <w:abstractNumId w:val="30"/>
  </w:num>
  <w:num w:numId="14" w16cid:durableId="1578319853">
    <w:abstractNumId w:val="10"/>
  </w:num>
  <w:num w:numId="15" w16cid:durableId="1837570257">
    <w:abstractNumId w:val="23"/>
  </w:num>
  <w:num w:numId="16" w16cid:durableId="1807772632">
    <w:abstractNumId w:val="5"/>
  </w:num>
  <w:num w:numId="17" w16cid:durableId="1507284717">
    <w:abstractNumId w:val="4"/>
  </w:num>
  <w:num w:numId="18" w16cid:durableId="590743054">
    <w:abstractNumId w:val="6"/>
  </w:num>
  <w:num w:numId="19" w16cid:durableId="2021852160">
    <w:abstractNumId w:val="25"/>
  </w:num>
  <w:num w:numId="20" w16cid:durableId="1091783049">
    <w:abstractNumId w:val="29"/>
  </w:num>
  <w:num w:numId="21" w16cid:durableId="908805106">
    <w:abstractNumId w:val="31"/>
  </w:num>
  <w:num w:numId="22" w16cid:durableId="1427069412">
    <w:abstractNumId w:val="19"/>
  </w:num>
  <w:num w:numId="23" w16cid:durableId="21250112">
    <w:abstractNumId w:val="33"/>
  </w:num>
  <w:num w:numId="24" w16cid:durableId="1148353923">
    <w:abstractNumId w:val="26"/>
  </w:num>
  <w:num w:numId="25" w16cid:durableId="2063943419">
    <w:abstractNumId w:val="27"/>
  </w:num>
  <w:num w:numId="26" w16cid:durableId="2146464360">
    <w:abstractNumId w:val="17"/>
  </w:num>
  <w:num w:numId="27" w16cid:durableId="2010979410">
    <w:abstractNumId w:val="8"/>
  </w:num>
  <w:num w:numId="28" w16cid:durableId="2128504246">
    <w:abstractNumId w:val="35"/>
  </w:num>
  <w:num w:numId="29" w16cid:durableId="1172917270">
    <w:abstractNumId w:val="24"/>
  </w:num>
  <w:num w:numId="30" w16cid:durableId="17241094">
    <w:abstractNumId w:val="34"/>
  </w:num>
  <w:num w:numId="31" w16cid:durableId="1033648464">
    <w:abstractNumId w:val="32"/>
  </w:num>
  <w:num w:numId="32" w16cid:durableId="900871915">
    <w:abstractNumId w:val="20"/>
  </w:num>
  <w:num w:numId="33" w16cid:durableId="1665670597">
    <w:abstractNumId w:val="36"/>
  </w:num>
  <w:num w:numId="34" w16cid:durableId="295719950">
    <w:abstractNumId w:val="13"/>
  </w:num>
  <w:num w:numId="35" w16cid:durableId="963847698">
    <w:abstractNumId w:val="14"/>
  </w:num>
  <w:num w:numId="36" w16cid:durableId="1884437388">
    <w:abstractNumId w:val="11"/>
  </w:num>
  <w:num w:numId="37" w16cid:durableId="848451330">
    <w:abstractNumId w:val="15"/>
  </w:num>
  <w:num w:numId="38" w16cid:durableId="1453982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8C"/>
    <w:rsid w:val="00002450"/>
    <w:rsid w:val="00004BC4"/>
    <w:rsid w:val="0000715B"/>
    <w:rsid w:val="00012BF3"/>
    <w:rsid w:val="0001455D"/>
    <w:rsid w:val="0002214E"/>
    <w:rsid w:val="00022886"/>
    <w:rsid w:val="000235CB"/>
    <w:rsid w:val="000238DF"/>
    <w:rsid w:val="00025505"/>
    <w:rsid w:val="00026549"/>
    <w:rsid w:val="00026B92"/>
    <w:rsid w:val="00032672"/>
    <w:rsid w:val="00032E10"/>
    <w:rsid w:val="0003497B"/>
    <w:rsid w:val="00036C74"/>
    <w:rsid w:val="000424A2"/>
    <w:rsid w:val="0004596B"/>
    <w:rsid w:val="00047B93"/>
    <w:rsid w:val="00053E8E"/>
    <w:rsid w:val="00055C07"/>
    <w:rsid w:val="00056AB4"/>
    <w:rsid w:val="00061F5D"/>
    <w:rsid w:val="00072505"/>
    <w:rsid w:val="00083AC5"/>
    <w:rsid w:val="000A23B3"/>
    <w:rsid w:val="000A3548"/>
    <w:rsid w:val="000A381D"/>
    <w:rsid w:val="000A56C1"/>
    <w:rsid w:val="000A662B"/>
    <w:rsid w:val="000B06FA"/>
    <w:rsid w:val="000B18DF"/>
    <w:rsid w:val="000B3068"/>
    <w:rsid w:val="000B30C0"/>
    <w:rsid w:val="000B47B4"/>
    <w:rsid w:val="000B6437"/>
    <w:rsid w:val="000B750F"/>
    <w:rsid w:val="000D6831"/>
    <w:rsid w:val="000D7426"/>
    <w:rsid w:val="000E3DC0"/>
    <w:rsid w:val="000E5AE4"/>
    <w:rsid w:val="000F070B"/>
    <w:rsid w:val="000F1369"/>
    <w:rsid w:val="000F1C7B"/>
    <w:rsid w:val="001060E7"/>
    <w:rsid w:val="00106644"/>
    <w:rsid w:val="001118D0"/>
    <w:rsid w:val="00112494"/>
    <w:rsid w:val="001134AD"/>
    <w:rsid w:val="00120AF7"/>
    <w:rsid w:val="0012207B"/>
    <w:rsid w:val="001266DF"/>
    <w:rsid w:val="0012682C"/>
    <w:rsid w:val="001373C5"/>
    <w:rsid w:val="00137A0E"/>
    <w:rsid w:val="00144FE7"/>
    <w:rsid w:val="00147043"/>
    <w:rsid w:val="00152C36"/>
    <w:rsid w:val="0015753D"/>
    <w:rsid w:val="00160DBA"/>
    <w:rsid w:val="00163204"/>
    <w:rsid w:val="00166137"/>
    <w:rsid w:val="001816A2"/>
    <w:rsid w:val="001816F6"/>
    <w:rsid w:val="0018257B"/>
    <w:rsid w:val="00182A26"/>
    <w:rsid w:val="00182D45"/>
    <w:rsid w:val="0019006F"/>
    <w:rsid w:val="00190CB5"/>
    <w:rsid w:val="00192CD2"/>
    <w:rsid w:val="00195D82"/>
    <w:rsid w:val="001A4413"/>
    <w:rsid w:val="001A6EB6"/>
    <w:rsid w:val="001A7F0C"/>
    <w:rsid w:val="001B0AA0"/>
    <w:rsid w:val="001B2A61"/>
    <w:rsid w:val="001B5A31"/>
    <w:rsid w:val="001B7C44"/>
    <w:rsid w:val="001C21DF"/>
    <w:rsid w:val="001C58F5"/>
    <w:rsid w:val="001C5BC8"/>
    <w:rsid w:val="001C7685"/>
    <w:rsid w:val="001D035B"/>
    <w:rsid w:val="001D36AB"/>
    <w:rsid w:val="001E41E6"/>
    <w:rsid w:val="001E660D"/>
    <w:rsid w:val="001F5840"/>
    <w:rsid w:val="001F58B0"/>
    <w:rsid w:val="00201D53"/>
    <w:rsid w:val="00207DA5"/>
    <w:rsid w:val="00212671"/>
    <w:rsid w:val="002134BC"/>
    <w:rsid w:val="002178D7"/>
    <w:rsid w:val="0022092E"/>
    <w:rsid w:val="00226E68"/>
    <w:rsid w:val="00234320"/>
    <w:rsid w:val="00236BE3"/>
    <w:rsid w:val="00237E8E"/>
    <w:rsid w:val="002427AB"/>
    <w:rsid w:val="0024392D"/>
    <w:rsid w:val="00245798"/>
    <w:rsid w:val="00250CC2"/>
    <w:rsid w:val="002533A4"/>
    <w:rsid w:val="00253892"/>
    <w:rsid w:val="00253E43"/>
    <w:rsid w:val="0025783E"/>
    <w:rsid w:val="00273FC2"/>
    <w:rsid w:val="00276134"/>
    <w:rsid w:val="00277E3D"/>
    <w:rsid w:val="00277F52"/>
    <w:rsid w:val="002873E4"/>
    <w:rsid w:val="0029196A"/>
    <w:rsid w:val="00292F48"/>
    <w:rsid w:val="002A0905"/>
    <w:rsid w:val="002A0B68"/>
    <w:rsid w:val="002A3D68"/>
    <w:rsid w:val="002B0E4D"/>
    <w:rsid w:val="002B140A"/>
    <w:rsid w:val="002B5895"/>
    <w:rsid w:val="002B5FAC"/>
    <w:rsid w:val="002B72CB"/>
    <w:rsid w:val="002C004C"/>
    <w:rsid w:val="002C1D76"/>
    <w:rsid w:val="002C5805"/>
    <w:rsid w:val="002D41CC"/>
    <w:rsid w:val="002D425C"/>
    <w:rsid w:val="002D544B"/>
    <w:rsid w:val="002D6E16"/>
    <w:rsid w:val="002F4EEE"/>
    <w:rsid w:val="002F6AC3"/>
    <w:rsid w:val="00303586"/>
    <w:rsid w:val="0030389A"/>
    <w:rsid w:val="00304586"/>
    <w:rsid w:val="003075E2"/>
    <w:rsid w:val="003128C3"/>
    <w:rsid w:val="003152FD"/>
    <w:rsid w:val="00315E72"/>
    <w:rsid w:val="00316969"/>
    <w:rsid w:val="003169DA"/>
    <w:rsid w:val="00320D5E"/>
    <w:rsid w:val="0032449F"/>
    <w:rsid w:val="003262BA"/>
    <w:rsid w:val="00326617"/>
    <w:rsid w:val="00327B0E"/>
    <w:rsid w:val="00331831"/>
    <w:rsid w:val="0033445C"/>
    <w:rsid w:val="0034238D"/>
    <w:rsid w:val="003426F2"/>
    <w:rsid w:val="0034700B"/>
    <w:rsid w:val="00356C11"/>
    <w:rsid w:val="00361D66"/>
    <w:rsid w:val="00362131"/>
    <w:rsid w:val="00372CF5"/>
    <w:rsid w:val="0037642A"/>
    <w:rsid w:val="00377384"/>
    <w:rsid w:val="003802EE"/>
    <w:rsid w:val="0038088D"/>
    <w:rsid w:val="00380DD0"/>
    <w:rsid w:val="00381AB9"/>
    <w:rsid w:val="003846DB"/>
    <w:rsid w:val="00390C8C"/>
    <w:rsid w:val="00391927"/>
    <w:rsid w:val="00393350"/>
    <w:rsid w:val="00397140"/>
    <w:rsid w:val="00397346"/>
    <w:rsid w:val="003A4C30"/>
    <w:rsid w:val="003B28FE"/>
    <w:rsid w:val="003B52C8"/>
    <w:rsid w:val="003B6A06"/>
    <w:rsid w:val="003D1D5E"/>
    <w:rsid w:val="003D2018"/>
    <w:rsid w:val="003D5AA3"/>
    <w:rsid w:val="003D7F57"/>
    <w:rsid w:val="003E18D7"/>
    <w:rsid w:val="003E2536"/>
    <w:rsid w:val="003E54C0"/>
    <w:rsid w:val="003E6FD6"/>
    <w:rsid w:val="003F2248"/>
    <w:rsid w:val="003F41C1"/>
    <w:rsid w:val="003F53B3"/>
    <w:rsid w:val="003F5D19"/>
    <w:rsid w:val="003F7A96"/>
    <w:rsid w:val="00402DDC"/>
    <w:rsid w:val="004033B7"/>
    <w:rsid w:val="00404908"/>
    <w:rsid w:val="00414F94"/>
    <w:rsid w:val="00420868"/>
    <w:rsid w:val="004219CC"/>
    <w:rsid w:val="004260BE"/>
    <w:rsid w:val="00427D03"/>
    <w:rsid w:val="00431E4C"/>
    <w:rsid w:val="004353CB"/>
    <w:rsid w:val="004370D3"/>
    <w:rsid w:val="00440A2F"/>
    <w:rsid w:val="0044120D"/>
    <w:rsid w:val="00441F8C"/>
    <w:rsid w:val="00446CDF"/>
    <w:rsid w:val="004471E2"/>
    <w:rsid w:val="004519F3"/>
    <w:rsid w:val="00457970"/>
    <w:rsid w:val="00463384"/>
    <w:rsid w:val="004652D2"/>
    <w:rsid w:val="0047127F"/>
    <w:rsid w:val="00471541"/>
    <w:rsid w:val="00473016"/>
    <w:rsid w:val="00477B57"/>
    <w:rsid w:val="00480DBE"/>
    <w:rsid w:val="00480E8D"/>
    <w:rsid w:val="004815FA"/>
    <w:rsid w:val="00486AB5"/>
    <w:rsid w:val="00491921"/>
    <w:rsid w:val="00492689"/>
    <w:rsid w:val="00494298"/>
    <w:rsid w:val="00495AE4"/>
    <w:rsid w:val="00496321"/>
    <w:rsid w:val="004969D7"/>
    <w:rsid w:val="004A14B9"/>
    <w:rsid w:val="004B0065"/>
    <w:rsid w:val="004B0DC6"/>
    <w:rsid w:val="004B3018"/>
    <w:rsid w:val="004B3777"/>
    <w:rsid w:val="004B611B"/>
    <w:rsid w:val="004C56DF"/>
    <w:rsid w:val="004D37F6"/>
    <w:rsid w:val="004D525E"/>
    <w:rsid w:val="004D5D9F"/>
    <w:rsid w:val="004E5231"/>
    <w:rsid w:val="00501F1C"/>
    <w:rsid w:val="00502E1A"/>
    <w:rsid w:val="005035F1"/>
    <w:rsid w:val="00504CC7"/>
    <w:rsid w:val="005077D6"/>
    <w:rsid w:val="00512E7A"/>
    <w:rsid w:val="00514652"/>
    <w:rsid w:val="00521032"/>
    <w:rsid w:val="0052223D"/>
    <w:rsid w:val="00530348"/>
    <w:rsid w:val="00533001"/>
    <w:rsid w:val="00534318"/>
    <w:rsid w:val="0053544D"/>
    <w:rsid w:val="00544A53"/>
    <w:rsid w:val="00545B00"/>
    <w:rsid w:val="00547A8E"/>
    <w:rsid w:val="00553EA7"/>
    <w:rsid w:val="0056236F"/>
    <w:rsid w:val="005651E0"/>
    <w:rsid w:val="00572BB9"/>
    <w:rsid w:val="0057499F"/>
    <w:rsid w:val="00577BF0"/>
    <w:rsid w:val="00581063"/>
    <w:rsid w:val="005835AE"/>
    <w:rsid w:val="0058742D"/>
    <w:rsid w:val="00590525"/>
    <w:rsid w:val="00595B0E"/>
    <w:rsid w:val="005A409F"/>
    <w:rsid w:val="005B135A"/>
    <w:rsid w:val="005B3777"/>
    <w:rsid w:val="005B7C5E"/>
    <w:rsid w:val="005C3E39"/>
    <w:rsid w:val="005C5A6E"/>
    <w:rsid w:val="005C5E8A"/>
    <w:rsid w:val="005D3757"/>
    <w:rsid w:val="005D6671"/>
    <w:rsid w:val="005E14B2"/>
    <w:rsid w:val="005E330C"/>
    <w:rsid w:val="005E67CB"/>
    <w:rsid w:val="005F07A2"/>
    <w:rsid w:val="00600286"/>
    <w:rsid w:val="00600F5C"/>
    <w:rsid w:val="006025E0"/>
    <w:rsid w:val="00604FE7"/>
    <w:rsid w:val="0061020C"/>
    <w:rsid w:val="00611059"/>
    <w:rsid w:val="006139D3"/>
    <w:rsid w:val="006140CB"/>
    <w:rsid w:val="00626CD9"/>
    <w:rsid w:val="00632610"/>
    <w:rsid w:val="00635A35"/>
    <w:rsid w:val="00641B45"/>
    <w:rsid w:val="006449D2"/>
    <w:rsid w:val="00647ED0"/>
    <w:rsid w:val="00673238"/>
    <w:rsid w:val="006828BF"/>
    <w:rsid w:val="00682AEC"/>
    <w:rsid w:val="00687EDC"/>
    <w:rsid w:val="00691778"/>
    <w:rsid w:val="00692559"/>
    <w:rsid w:val="006A4B28"/>
    <w:rsid w:val="006B3750"/>
    <w:rsid w:val="006B6622"/>
    <w:rsid w:val="006C0B84"/>
    <w:rsid w:val="006C127F"/>
    <w:rsid w:val="006C1532"/>
    <w:rsid w:val="006C4844"/>
    <w:rsid w:val="006C5FFE"/>
    <w:rsid w:val="006C65DA"/>
    <w:rsid w:val="006C6CAD"/>
    <w:rsid w:val="006C7D8C"/>
    <w:rsid w:val="006D392F"/>
    <w:rsid w:val="006D3AAA"/>
    <w:rsid w:val="006D56C7"/>
    <w:rsid w:val="006D6EB9"/>
    <w:rsid w:val="006D7A86"/>
    <w:rsid w:val="006D7AD1"/>
    <w:rsid w:val="006E7FC6"/>
    <w:rsid w:val="006F1106"/>
    <w:rsid w:val="006F3637"/>
    <w:rsid w:val="006F4C2F"/>
    <w:rsid w:val="006F61CE"/>
    <w:rsid w:val="0070195F"/>
    <w:rsid w:val="00704098"/>
    <w:rsid w:val="007051D4"/>
    <w:rsid w:val="007054C9"/>
    <w:rsid w:val="00705595"/>
    <w:rsid w:val="00710046"/>
    <w:rsid w:val="00715486"/>
    <w:rsid w:val="00715C1B"/>
    <w:rsid w:val="00716223"/>
    <w:rsid w:val="00721645"/>
    <w:rsid w:val="007427F0"/>
    <w:rsid w:val="007429CF"/>
    <w:rsid w:val="0074414E"/>
    <w:rsid w:val="007442DE"/>
    <w:rsid w:val="00747A05"/>
    <w:rsid w:val="007600FD"/>
    <w:rsid w:val="007609F3"/>
    <w:rsid w:val="00761045"/>
    <w:rsid w:val="00761862"/>
    <w:rsid w:val="00762834"/>
    <w:rsid w:val="00766B21"/>
    <w:rsid w:val="00766BE5"/>
    <w:rsid w:val="0078244F"/>
    <w:rsid w:val="00783175"/>
    <w:rsid w:val="007911F8"/>
    <w:rsid w:val="007922E0"/>
    <w:rsid w:val="00792F04"/>
    <w:rsid w:val="00794C15"/>
    <w:rsid w:val="007973E1"/>
    <w:rsid w:val="00797D67"/>
    <w:rsid w:val="007A0817"/>
    <w:rsid w:val="007A21DF"/>
    <w:rsid w:val="007A4D9F"/>
    <w:rsid w:val="007A64A6"/>
    <w:rsid w:val="007A716C"/>
    <w:rsid w:val="007C2823"/>
    <w:rsid w:val="007C33A8"/>
    <w:rsid w:val="007C37CC"/>
    <w:rsid w:val="007C5FA0"/>
    <w:rsid w:val="007D3A3D"/>
    <w:rsid w:val="007D7F67"/>
    <w:rsid w:val="007E591A"/>
    <w:rsid w:val="007E77FF"/>
    <w:rsid w:val="007F3386"/>
    <w:rsid w:val="00800664"/>
    <w:rsid w:val="00804C3A"/>
    <w:rsid w:val="00806358"/>
    <w:rsid w:val="00806784"/>
    <w:rsid w:val="0081365D"/>
    <w:rsid w:val="00813E29"/>
    <w:rsid w:val="008211C7"/>
    <w:rsid w:val="0082343F"/>
    <w:rsid w:val="008326BF"/>
    <w:rsid w:val="00832930"/>
    <w:rsid w:val="00835512"/>
    <w:rsid w:val="00836C90"/>
    <w:rsid w:val="0084384E"/>
    <w:rsid w:val="00843E41"/>
    <w:rsid w:val="00854EC5"/>
    <w:rsid w:val="00863BD1"/>
    <w:rsid w:val="00872CF3"/>
    <w:rsid w:val="008753D3"/>
    <w:rsid w:val="0088105F"/>
    <w:rsid w:val="00882D0C"/>
    <w:rsid w:val="008836F7"/>
    <w:rsid w:val="00887DC3"/>
    <w:rsid w:val="00894E97"/>
    <w:rsid w:val="0089713A"/>
    <w:rsid w:val="008A0A5E"/>
    <w:rsid w:val="008A1C6D"/>
    <w:rsid w:val="008A3A3C"/>
    <w:rsid w:val="008A5729"/>
    <w:rsid w:val="008A72FE"/>
    <w:rsid w:val="008A731B"/>
    <w:rsid w:val="008B03FC"/>
    <w:rsid w:val="008B6DFF"/>
    <w:rsid w:val="008C0285"/>
    <w:rsid w:val="008C0346"/>
    <w:rsid w:val="008C3E86"/>
    <w:rsid w:val="008D5FD9"/>
    <w:rsid w:val="008E2DFB"/>
    <w:rsid w:val="008E4A45"/>
    <w:rsid w:val="008E539B"/>
    <w:rsid w:val="008F5A48"/>
    <w:rsid w:val="0090181F"/>
    <w:rsid w:val="00903D30"/>
    <w:rsid w:val="009052CB"/>
    <w:rsid w:val="00910D69"/>
    <w:rsid w:val="009155E7"/>
    <w:rsid w:val="009212FA"/>
    <w:rsid w:val="00921A57"/>
    <w:rsid w:val="00923361"/>
    <w:rsid w:val="00923740"/>
    <w:rsid w:val="009259E3"/>
    <w:rsid w:val="00926180"/>
    <w:rsid w:val="00926585"/>
    <w:rsid w:val="00927A94"/>
    <w:rsid w:val="009312BE"/>
    <w:rsid w:val="0093156A"/>
    <w:rsid w:val="009335DC"/>
    <w:rsid w:val="009336DB"/>
    <w:rsid w:val="009401A3"/>
    <w:rsid w:val="00940712"/>
    <w:rsid w:val="009413DA"/>
    <w:rsid w:val="00955713"/>
    <w:rsid w:val="00965EDC"/>
    <w:rsid w:val="00971752"/>
    <w:rsid w:val="0097416B"/>
    <w:rsid w:val="00981EA0"/>
    <w:rsid w:val="009869A9"/>
    <w:rsid w:val="009928E0"/>
    <w:rsid w:val="009A4154"/>
    <w:rsid w:val="009A5BA6"/>
    <w:rsid w:val="009A6725"/>
    <w:rsid w:val="009B3D51"/>
    <w:rsid w:val="009B5B6A"/>
    <w:rsid w:val="009C0EE4"/>
    <w:rsid w:val="009D3C4B"/>
    <w:rsid w:val="009D6704"/>
    <w:rsid w:val="009D6847"/>
    <w:rsid w:val="009E0BD9"/>
    <w:rsid w:val="009E500C"/>
    <w:rsid w:val="009F12A8"/>
    <w:rsid w:val="009F615D"/>
    <w:rsid w:val="00A01F31"/>
    <w:rsid w:val="00A02842"/>
    <w:rsid w:val="00A0541C"/>
    <w:rsid w:val="00A06B57"/>
    <w:rsid w:val="00A1037C"/>
    <w:rsid w:val="00A1192F"/>
    <w:rsid w:val="00A13647"/>
    <w:rsid w:val="00A16984"/>
    <w:rsid w:val="00A1706A"/>
    <w:rsid w:val="00A2335D"/>
    <w:rsid w:val="00A2342C"/>
    <w:rsid w:val="00A24BF4"/>
    <w:rsid w:val="00A26BE9"/>
    <w:rsid w:val="00A31988"/>
    <w:rsid w:val="00A319AA"/>
    <w:rsid w:val="00A342DA"/>
    <w:rsid w:val="00A46127"/>
    <w:rsid w:val="00A51B5F"/>
    <w:rsid w:val="00A5309A"/>
    <w:rsid w:val="00A55F4A"/>
    <w:rsid w:val="00A6143C"/>
    <w:rsid w:val="00A67130"/>
    <w:rsid w:val="00A70666"/>
    <w:rsid w:val="00A75C63"/>
    <w:rsid w:val="00A76219"/>
    <w:rsid w:val="00A821DC"/>
    <w:rsid w:val="00A83464"/>
    <w:rsid w:val="00A902FE"/>
    <w:rsid w:val="00A92005"/>
    <w:rsid w:val="00AA0233"/>
    <w:rsid w:val="00AA122A"/>
    <w:rsid w:val="00AA1EE5"/>
    <w:rsid w:val="00AA2601"/>
    <w:rsid w:val="00AA4ED8"/>
    <w:rsid w:val="00AA5D25"/>
    <w:rsid w:val="00AA63CB"/>
    <w:rsid w:val="00AB4809"/>
    <w:rsid w:val="00AB4E72"/>
    <w:rsid w:val="00AB5389"/>
    <w:rsid w:val="00AB7E32"/>
    <w:rsid w:val="00AB7FE2"/>
    <w:rsid w:val="00AC4AAC"/>
    <w:rsid w:val="00AC7FDA"/>
    <w:rsid w:val="00AD5208"/>
    <w:rsid w:val="00AE29E0"/>
    <w:rsid w:val="00AE43BE"/>
    <w:rsid w:val="00AE6879"/>
    <w:rsid w:val="00AF4ABA"/>
    <w:rsid w:val="00B00016"/>
    <w:rsid w:val="00B024D6"/>
    <w:rsid w:val="00B03B86"/>
    <w:rsid w:val="00B04C8F"/>
    <w:rsid w:val="00B118CA"/>
    <w:rsid w:val="00B14EAF"/>
    <w:rsid w:val="00B161C7"/>
    <w:rsid w:val="00B2759A"/>
    <w:rsid w:val="00B311AE"/>
    <w:rsid w:val="00B33389"/>
    <w:rsid w:val="00B35B82"/>
    <w:rsid w:val="00B36101"/>
    <w:rsid w:val="00B44272"/>
    <w:rsid w:val="00B4559F"/>
    <w:rsid w:val="00B46600"/>
    <w:rsid w:val="00B53262"/>
    <w:rsid w:val="00B631ED"/>
    <w:rsid w:val="00B65DA3"/>
    <w:rsid w:val="00B75361"/>
    <w:rsid w:val="00B76249"/>
    <w:rsid w:val="00B7673E"/>
    <w:rsid w:val="00B80498"/>
    <w:rsid w:val="00B81717"/>
    <w:rsid w:val="00B81CB5"/>
    <w:rsid w:val="00B90AC0"/>
    <w:rsid w:val="00B94984"/>
    <w:rsid w:val="00BA2D5D"/>
    <w:rsid w:val="00BA71DB"/>
    <w:rsid w:val="00BB519F"/>
    <w:rsid w:val="00BC0076"/>
    <w:rsid w:val="00BC09C9"/>
    <w:rsid w:val="00BC1446"/>
    <w:rsid w:val="00BC4CC9"/>
    <w:rsid w:val="00BD75D5"/>
    <w:rsid w:val="00BD7AEE"/>
    <w:rsid w:val="00BE15D7"/>
    <w:rsid w:val="00BE3EFE"/>
    <w:rsid w:val="00BE62C3"/>
    <w:rsid w:val="00BE7EAE"/>
    <w:rsid w:val="00BF0E01"/>
    <w:rsid w:val="00BF43E9"/>
    <w:rsid w:val="00BF78E4"/>
    <w:rsid w:val="00C000E1"/>
    <w:rsid w:val="00C013E0"/>
    <w:rsid w:val="00C0327F"/>
    <w:rsid w:val="00C0617A"/>
    <w:rsid w:val="00C11E55"/>
    <w:rsid w:val="00C21142"/>
    <w:rsid w:val="00C22531"/>
    <w:rsid w:val="00C23F94"/>
    <w:rsid w:val="00C24046"/>
    <w:rsid w:val="00C275E2"/>
    <w:rsid w:val="00C27B8E"/>
    <w:rsid w:val="00C3102F"/>
    <w:rsid w:val="00C31A7C"/>
    <w:rsid w:val="00C33949"/>
    <w:rsid w:val="00C370C4"/>
    <w:rsid w:val="00C44DDF"/>
    <w:rsid w:val="00C46C8F"/>
    <w:rsid w:val="00C50A96"/>
    <w:rsid w:val="00C5113C"/>
    <w:rsid w:val="00C53FAD"/>
    <w:rsid w:val="00C64599"/>
    <w:rsid w:val="00C653D2"/>
    <w:rsid w:val="00C71DC1"/>
    <w:rsid w:val="00C74C7B"/>
    <w:rsid w:val="00C76303"/>
    <w:rsid w:val="00C8128C"/>
    <w:rsid w:val="00C81F9A"/>
    <w:rsid w:val="00C83313"/>
    <w:rsid w:val="00C87F2A"/>
    <w:rsid w:val="00C9192C"/>
    <w:rsid w:val="00C94466"/>
    <w:rsid w:val="00C94F45"/>
    <w:rsid w:val="00C96CFF"/>
    <w:rsid w:val="00C97034"/>
    <w:rsid w:val="00C97488"/>
    <w:rsid w:val="00CA236A"/>
    <w:rsid w:val="00CA6E49"/>
    <w:rsid w:val="00CB23F2"/>
    <w:rsid w:val="00CB78A3"/>
    <w:rsid w:val="00CC24D4"/>
    <w:rsid w:val="00CC491B"/>
    <w:rsid w:val="00CC4E2B"/>
    <w:rsid w:val="00CC6085"/>
    <w:rsid w:val="00CC6A52"/>
    <w:rsid w:val="00CE5E2F"/>
    <w:rsid w:val="00CF19D8"/>
    <w:rsid w:val="00CF31D4"/>
    <w:rsid w:val="00CF6111"/>
    <w:rsid w:val="00CF6659"/>
    <w:rsid w:val="00CF7234"/>
    <w:rsid w:val="00CF7988"/>
    <w:rsid w:val="00D07B0C"/>
    <w:rsid w:val="00D11229"/>
    <w:rsid w:val="00D3074D"/>
    <w:rsid w:val="00D30F40"/>
    <w:rsid w:val="00D34635"/>
    <w:rsid w:val="00D43524"/>
    <w:rsid w:val="00D459E3"/>
    <w:rsid w:val="00D475E6"/>
    <w:rsid w:val="00D47A07"/>
    <w:rsid w:val="00D5278A"/>
    <w:rsid w:val="00D545C1"/>
    <w:rsid w:val="00D656D4"/>
    <w:rsid w:val="00D67845"/>
    <w:rsid w:val="00D705F2"/>
    <w:rsid w:val="00D70853"/>
    <w:rsid w:val="00D7265C"/>
    <w:rsid w:val="00D758C4"/>
    <w:rsid w:val="00D84DAC"/>
    <w:rsid w:val="00D876E1"/>
    <w:rsid w:val="00D87FD1"/>
    <w:rsid w:val="00D933CB"/>
    <w:rsid w:val="00D93D31"/>
    <w:rsid w:val="00DA2E9B"/>
    <w:rsid w:val="00DA74C7"/>
    <w:rsid w:val="00DB04DD"/>
    <w:rsid w:val="00DB0609"/>
    <w:rsid w:val="00DD059C"/>
    <w:rsid w:val="00DD07E6"/>
    <w:rsid w:val="00DD0ED1"/>
    <w:rsid w:val="00DD5019"/>
    <w:rsid w:val="00DD753C"/>
    <w:rsid w:val="00DE3CA5"/>
    <w:rsid w:val="00DE4391"/>
    <w:rsid w:val="00DE77FB"/>
    <w:rsid w:val="00DF465D"/>
    <w:rsid w:val="00DF6FBD"/>
    <w:rsid w:val="00E00B7D"/>
    <w:rsid w:val="00E051B1"/>
    <w:rsid w:val="00E05EF4"/>
    <w:rsid w:val="00E10AE3"/>
    <w:rsid w:val="00E11406"/>
    <w:rsid w:val="00E12819"/>
    <w:rsid w:val="00E17CD3"/>
    <w:rsid w:val="00E20746"/>
    <w:rsid w:val="00E22702"/>
    <w:rsid w:val="00E25E04"/>
    <w:rsid w:val="00E3652E"/>
    <w:rsid w:val="00E36DC0"/>
    <w:rsid w:val="00E4059C"/>
    <w:rsid w:val="00E462A1"/>
    <w:rsid w:val="00E54EF9"/>
    <w:rsid w:val="00E606E4"/>
    <w:rsid w:val="00E70365"/>
    <w:rsid w:val="00E7062B"/>
    <w:rsid w:val="00E712CC"/>
    <w:rsid w:val="00E71873"/>
    <w:rsid w:val="00E770A5"/>
    <w:rsid w:val="00E807B2"/>
    <w:rsid w:val="00E81F98"/>
    <w:rsid w:val="00E831F8"/>
    <w:rsid w:val="00E836EB"/>
    <w:rsid w:val="00E86169"/>
    <w:rsid w:val="00E86C76"/>
    <w:rsid w:val="00E90946"/>
    <w:rsid w:val="00E926A7"/>
    <w:rsid w:val="00E96A79"/>
    <w:rsid w:val="00E972D8"/>
    <w:rsid w:val="00EA0C18"/>
    <w:rsid w:val="00EA0FB6"/>
    <w:rsid w:val="00EB1072"/>
    <w:rsid w:val="00EB341D"/>
    <w:rsid w:val="00EB441E"/>
    <w:rsid w:val="00EB5965"/>
    <w:rsid w:val="00EB6896"/>
    <w:rsid w:val="00EC0E1A"/>
    <w:rsid w:val="00EC0EBF"/>
    <w:rsid w:val="00EC3544"/>
    <w:rsid w:val="00EC65DE"/>
    <w:rsid w:val="00ED2AE1"/>
    <w:rsid w:val="00EE3AA0"/>
    <w:rsid w:val="00EE50C9"/>
    <w:rsid w:val="00EE604B"/>
    <w:rsid w:val="00EE6891"/>
    <w:rsid w:val="00EF6CC2"/>
    <w:rsid w:val="00F00C11"/>
    <w:rsid w:val="00F032DB"/>
    <w:rsid w:val="00F036D0"/>
    <w:rsid w:val="00F04013"/>
    <w:rsid w:val="00F1337D"/>
    <w:rsid w:val="00F17FEB"/>
    <w:rsid w:val="00F36EAE"/>
    <w:rsid w:val="00F446DA"/>
    <w:rsid w:val="00F4483C"/>
    <w:rsid w:val="00F47AC4"/>
    <w:rsid w:val="00F54A21"/>
    <w:rsid w:val="00F62D78"/>
    <w:rsid w:val="00F62DAC"/>
    <w:rsid w:val="00F63FEA"/>
    <w:rsid w:val="00F73B61"/>
    <w:rsid w:val="00F73FAB"/>
    <w:rsid w:val="00F81C34"/>
    <w:rsid w:val="00F842A3"/>
    <w:rsid w:val="00F910B4"/>
    <w:rsid w:val="00F951C2"/>
    <w:rsid w:val="00F95B76"/>
    <w:rsid w:val="00FA07BD"/>
    <w:rsid w:val="00FA178B"/>
    <w:rsid w:val="00FA19EC"/>
    <w:rsid w:val="00FA41E4"/>
    <w:rsid w:val="00FB3E93"/>
    <w:rsid w:val="00FC4B68"/>
    <w:rsid w:val="00FC7109"/>
    <w:rsid w:val="00FD0CA2"/>
    <w:rsid w:val="00FD22D4"/>
    <w:rsid w:val="00FD57C8"/>
    <w:rsid w:val="00FE0FD7"/>
    <w:rsid w:val="00FE49A9"/>
    <w:rsid w:val="00FE4DFC"/>
    <w:rsid w:val="00FF0EE9"/>
    <w:rsid w:val="00FF194B"/>
    <w:rsid w:val="00FF45ED"/>
    <w:rsid w:val="00FF4A9F"/>
    <w:rsid w:val="00FF6FA2"/>
    <w:rsid w:val="00FF7A0B"/>
    <w:rsid w:val="00FF7E6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9B5E9"/>
  <w15:chartTrackingRefBased/>
  <w15:docId w15:val="{6E00E25E-0F27-47DB-A7ED-565B1D0FD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00664"/>
    <w:pPr>
      <w:spacing w:after="0" w:line="240" w:lineRule="auto"/>
      <w:jc w:val="both"/>
    </w:pPr>
    <w:rPr>
      <w:rFonts w:ascii="Arial" w:eastAsia="Times New Roman" w:hAnsi="Arial" w:cs="Times New Roman"/>
      <w:sz w:val="24"/>
      <w:szCs w:val="20"/>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C3A"/>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04C3A"/>
  </w:style>
  <w:style w:type="paragraph" w:styleId="Footer">
    <w:name w:val="footer"/>
    <w:basedOn w:val="Normal"/>
    <w:link w:val="FooterChar"/>
    <w:uiPriority w:val="99"/>
    <w:unhideWhenUsed/>
    <w:rsid w:val="00804C3A"/>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04C3A"/>
  </w:style>
  <w:style w:type="paragraph" w:customStyle="1" w:styleId="CSZERZO">
    <w:name w:val="CSZERZO"/>
    <w:autoRedefine/>
    <w:uiPriority w:val="99"/>
    <w:rsid w:val="0058742D"/>
    <w:pPr>
      <w:spacing w:after="0" w:line="240" w:lineRule="auto"/>
      <w:jc w:val="right"/>
    </w:pPr>
    <w:rPr>
      <w:rFonts w:ascii="H-OptimaBold" w:eastAsia="Times New Roman" w:hAnsi="H-OptimaBold" w:cs="Times New Roman"/>
      <w:sz w:val="24"/>
      <w:szCs w:val="24"/>
    </w:rPr>
  </w:style>
  <w:style w:type="table" w:styleId="TableGrid">
    <w:name w:val="Table Grid"/>
    <w:basedOn w:val="TableNormal"/>
    <w:uiPriority w:val="99"/>
    <w:rsid w:val="0080066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55E7"/>
    <w:pPr>
      <w:ind w:left="720"/>
      <w:contextualSpacing/>
    </w:pPr>
  </w:style>
  <w:style w:type="paragraph" w:customStyle="1" w:styleId="Ctartalom">
    <w:name w:val="Ctartalom"/>
    <w:autoRedefine/>
    <w:uiPriority w:val="99"/>
    <w:rsid w:val="0001455D"/>
    <w:pPr>
      <w:widowControl w:val="0"/>
      <w:tabs>
        <w:tab w:val="right" w:leader="dot" w:pos="8987"/>
      </w:tabs>
      <w:spacing w:after="0" w:line="240" w:lineRule="auto"/>
    </w:pPr>
    <w:rPr>
      <w:rFonts w:ascii="Arial" w:eastAsia="Times New Roman" w:hAnsi="Arial" w:cs="Times New Roman"/>
      <w:caps/>
      <w:sz w:val="24"/>
      <w:szCs w:val="20"/>
      <w:lang w:eastAsia="hu-HU"/>
    </w:rPr>
  </w:style>
  <w:style w:type="paragraph" w:styleId="NormalWeb">
    <w:name w:val="Normal (Web)"/>
    <w:basedOn w:val="Normal"/>
    <w:link w:val="NormalWebChar"/>
    <w:uiPriority w:val="99"/>
    <w:rsid w:val="0001455D"/>
    <w:pPr>
      <w:spacing w:before="100" w:beforeAutospacing="1" w:after="100" w:afterAutospacing="1"/>
      <w:jc w:val="left"/>
    </w:pPr>
    <w:rPr>
      <w:rFonts w:ascii="Times New Roman" w:hAnsi="Times New Roman"/>
      <w:szCs w:val="24"/>
    </w:rPr>
  </w:style>
  <w:style w:type="paragraph" w:styleId="BalloonText">
    <w:name w:val="Balloon Text"/>
    <w:basedOn w:val="Normal"/>
    <w:link w:val="BalloonTextChar"/>
    <w:uiPriority w:val="99"/>
    <w:semiHidden/>
    <w:unhideWhenUsed/>
    <w:rsid w:val="00F73B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B61"/>
    <w:rPr>
      <w:rFonts w:ascii="Segoe UI" w:eastAsia="Times New Roman" w:hAnsi="Segoe UI" w:cs="Segoe UI"/>
      <w:sz w:val="18"/>
      <w:szCs w:val="18"/>
      <w:lang w:eastAsia="hu-HU"/>
    </w:rPr>
  </w:style>
  <w:style w:type="character" w:styleId="Hyperlink">
    <w:name w:val="Hyperlink"/>
    <w:basedOn w:val="DefaultParagraphFont"/>
    <w:uiPriority w:val="99"/>
    <w:unhideWhenUsed/>
    <w:rsid w:val="00E836EB"/>
    <w:rPr>
      <w:color w:val="0563C1" w:themeColor="hyperlink"/>
      <w:u w:val="single"/>
    </w:rPr>
  </w:style>
  <w:style w:type="character" w:styleId="CommentReference">
    <w:name w:val="annotation reference"/>
    <w:basedOn w:val="DefaultParagraphFont"/>
    <w:uiPriority w:val="99"/>
    <w:semiHidden/>
    <w:unhideWhenUsed/>
    <w:rsid w:val="001D035B"/>
    <w:rPr>
      <w:sz w:val="16"/>
      <w:szCs w:val="16"/>
    </w:rPr>
  </w:style>
  <w:style w:type="paragraph" w:styleId="CommentText">
    <w:name w:val="annotation text"/>
    <w:basedOn w:val="Normal"/>
    <w:link w:val="CommentTextChar"/>
    <w:uiPriority w:val="99"/>
    <w:unhideWhenUsed/>
    <w:rsid w:val="001D035B"/>
    <w:rPr>
      <w:sz w:val="20"/>
    </w:rPr>
  </w:style>
  <w:style w:type="character" w:customStyle="1" w:styleId="CommentTextChar">
    <w:name w:val="Comment Text Char"/>
    <w:basedOn w:val="DefaultParagraphFont"/>
    <w:link w:val="CommentText"/>
    <w:uiPriority w:val="99"/>
    <w:rsid w:val="001D035B"/>
    <w:rPr>
      <w:rFonts w:ascii="Arial" w:eastAsia="Times New Roman" w:hAnsi="Arial" w:cs="Times New Roman"/>
      <w:sz w:val="20"/>
      <w:szCs w:val="20"/>
      <w:lang w:eastAsia="hu-HU"/>
    </w:rPr>
  </w:style>
  <w:style w:type="paragraph" w:styleId="CommentSubject">
    <w:name w:val="annotation subject"/>
    <w:basedOn w:val="CommentText"/>
    <w:next w:val="CommentText"/>
    <w:link w:val="CommentSubjectChar"/>
    <w:uiPriority w:val="99"/>
    <w:semiHidden/>
    <w:unhideWhenUsed/>
    <w:rsid w:val="001D035B"/>
    <w:rPr>
      <w:b/>
      <w:bCs/>
    </w:rPr>
  </w:style>
  <w:style w:type="character" w:customStyle="1" w:styleId="CommentSubjectChar">
    <w:name w:val="Comment Subject Char"/>
    <w:basedOn w:val="CommentTextChar"/>
    <w:link w:val="CommentSubject"/>
    <w:uiPriority w:val="99"/>
    <w:semiHidden/>
    <w:rsid w:val="001D035B"/>
    <w:rPr>
      <w:rFonts w:ascii="Arial" w:eastAsia="Times New Roman" w:hAnsi="Arial" w:cs="Times New Roman"/>
      <w:b/>
      <w:bCs/>
      <w:sz w:val="20"/>
      <w:szCs w:val="20"/>
      <w:lang w:eastAsia="hu-HU"/>
    </w:rPr>
  </w:style>
  <w:style w:type="paragraph" w:customStyle="1" w:styleId="Cimzes">
    <w:name w:val="Cimzes"/>
    <w:link w:val="CimzesChar"/>
    <w:qFormat/>
    <w:rsid w:val="00316969"/>
    <w:pPr>
      <w:spacing w:after="0" w:line="276" w:lineRule="auto"/>
    </w:pPr>
    <w:rPr>
      <w:rFonts w:ascii="Pte Serif" w:eastAsia="Times New Roman" w:hAnsi="Pte Serif" w:cs="Arial"/>
      <w:b/>
      <w:bCs/>
      <w:color w:val="000000" w:themeColor="text1"/>
      <w:lang w:eastAsia="hu-HU"/>
    </w:rPr>
  </w:style>
  <w:style w:type="character" w:customStyle="1" w:styleId="CimzesChar">
    <w:name w:val="Cimzes Char"/>
    <w:basedOn w:val="DefaultParagraphFont"/>
    <w:link w:val="Cimzes"/>
    <w:rsid w:val="00316969"/>
    <w:rPr>
      <w:rFonts w:ascii="Pte Serif" w:eastAsia="Times New Roman" w:hAnsi="Pte Serif" w:cs="Arial"/>
      <w:b/>
      <w:bCs/>
      <w:color w:val="000000" w:themeColor="text1"/>
      <w:lang w:eastAsia="hu-HU"/>
    </w:rPr>
  </w:style>
  <w:style w:type="paragraph" w:customStyle="1" w:styleId="Megszolitas">
    <w:name w:val="Megszolitas"/>
    <w:link w:val="MegszolitasChar"/>
    <w:rsid w:val="00397140"/>
    <w:rPr>
      <w:rFonts w:ascii="Pte Serif" w:eastAsia="Times New Roman" w:hAnsi="Pte Serif" w:cs="Arial"/>
      <w:b/>
      <w:bCs/>
      <w:color w:val="000000" w:themeColor="text1"/>
      <w:lang w:eastAsia="hu-HU"/>
    </w:rPr>
  </w:style>
  <w:style w:type="character" w:customStyle="1" w:styleId="MegszolitasChar">
    <w:name w:val="Megszolitas Char"/>
    <w:basedOn w:val="DefaultParagraphFont"/>
    <w:link w:val="Megszolitas"/>
    <w:rsid w:val="00397140"/>
    <w:rPr>
      <w:rFonts w:ascii="Pte Serif" w:eastAsia="Times New Roman" w:hAnsi="Pte Serif" w:cs="Arial"/>
      <w:b/>
      <w:bCs/>
      <w:color w:val="000000" w:themeColor="text1"/>
      <w:lang w:eastAsia="hu-HU"/>
    </w:rPr>
  </w:style>
  <w:style w:type="paragraph" w:customStyle="1" w:styleId="Adatok">
    <w:name w:val="Adatok"/>
    <w:basedOn w:val="NormalWeb"/>
    <w:link w:val="AdatokChar"/>
    <w:qFormat/>
    <w:rsid w:val="00BE3EFE"/>
    <w:pPr>
      <w:spacing w:before="0" w:beforeAutospacing="0" w:after="0" w:afterAutospacing="0"/>
      <w:ind w:left="709"/>
      <w:jc w:val="right"/>
    </w:pPr>
    <w:rPr>
      <w:rFonts w:ascii="Pte Serif" w:hAnsi="Pte Serif" w:cs="Arial"/>
      <w:color w:val="000000" w:themeColor="text1"/>
      <w:sz w:val="20"/>
      <w:szCs w:val="20"/>
    </w:rPr>
  </w:style>
  <w:style w:type="character" w:customStyle="1" w:styleId="NormalWebChar">
    <w:name w:val="Normal (Web) Char"/>
    <w:basedOn w:val="DefaultParagraphFont"/>
    <w:link w:val="NormalWeb"/>
    <w:uiPriority w:val="99"/>
    <w:rsid w:val="00B80498"/>
    <w:rPr>
      <w:rFonts w:ascii="Times New Roman" w:eastAsia="Times New Roman" w:hAnsi="Times New Roman" w:cs="Times New Roman"/>
      <w:sz w:val="24"/>
      <w:szCs w:val="24"/>
      <w:lang w:eastAsia="hu-HU"/>
    </w:rPr>
  </w:style>
  <w:style w:type="character" w:customStyle="1" w:styleId="AdatokChar">
    <w:name w:val="Adatok Char"/>
    <w:basedOn w:val="NormalWebChar"/>
    <w:link w:val="Adatok"/>
    <w:rsid w:val="00BE3EFE"/>
    <w:rPr>
      <w:rFonts w:ascii="Pte Serif" w:eastAsia="Times New Roman" w:hAnsi="Pte Serif" w:cs="Arial"/>
      <w:color w:val="000000" w:themeColor="text1"/>
      <w:sz w:val="20"/>
      <w:szCs w:val="20"/>
      <w:lang w:eastAsia="hu-HU"/>
    </w:rPr>
  </w:style>
  <w:style w:type="paragraph" w:customStyle="1" w:styleId="Szovegtorzs">
    <w:name w:val="Szovegtorzs"/>
    <w:basedOn w:val="NormalWeb"/>
    <w:link w:val="SzovegtorzsChar"/>
    <w:qFormat/>
    <w:rsid w:val="003152FD"/>
    <w:pPr>
      <w:spacing w:before="0" w:beforeAutospacing="0" w:after="160" w:afterAutospacing="0" w:line="276" w:lineRule="auto"/>
      <w:jc w:val="both"/>
    </w:pPr>
    <w:rPr>
      <w:rFonts w:ascii="Pte Serif" w:hAnsi="Pte Serif"/>
      <w:color w:val="000000" w:themeColor="text1"/>
      <w:sz w:val="22"/>
      <w:szCs w:val="22"/>
    </w:rPr>
  </w:style>
  <w:style w:type="character" w:customStyle="1" w:styleId="SzovegtorzsChar">
    <w:name w:val="Szovegtorzs Char"/>
    <w:basedOn w:val="NormalWebChar"/>
    <w:link w:val="Szovegtorzs"/>
    <w:rsid w:val="003152FD"/>
    <w:rPr>
      <w:rFonts w:ascii="Pte Serif" w:eastAsia="Times New Roman" w:hAnsi="Pte Serif" w:cs="Times New Roman"/>
      <w:color w:val="000000" w:themeColor="text1"/>
      <w:sz w:val="24"/>
      <w:szCs w:val="24"/>
      <w:lang w:eastAsia="hu-HU"/>
    </w:rPr>
  </w:style>
  <w:style w:type="character" w:styleId="SubtleEmphasis">
    <w:name w:val="Subtle Emphasis"/>
    <w:basedOn w:val="DefaultParagraphFont"/>
    <w:uiPriority w:val="19"/>
    <w:rsid w:val="001F58B0"/>
    <w:rPr>
      <w:i/>
      <w:iCs/>
      <w:color w:val="404040" w:themeColor="text1" w:themeTint="BF"/>
    </w:rPr>
  </w:style>
  <w:style w:type="paragraph" w:customStyle="1" w:styleId="egysg">
    <w:name w:val="egység"/>
    <w:link w:val="egysgChar"/>
    <w:rsid w:val="00C3102F"/>
    <w:pPr>
      <w:spacing w:line="276" w:lineRule="auto"/>
      <w:jc w:val="right"/>
    </w:pPr>
    <w:rPr>
      <w:rFonts w:ascii="Pte Serif" w:eastAsia="Times New Roman" w:hAnsi="Pte Serif" w:cs="Arial"/>
      <w:b/>
      <w:bCs/>
      <w:color w:val="000000" w:themeColor="text1"/>
      <w:sz w:val="20"/>
      <w:szCs w:val="20"/>
      <w:lang w:eastAsia="hu-HU"/>
    </w:rPr>
  </w:style>
  <w:style w:type="character" w:customStyle="1" w:styleId="egysgChar">
    <w:name w:val="egység Char"/>
    <w:basedOn w:val="DefaultParagraphFont"/>
    <w:link w:val="egysg"/>
    <w:rsid w:val="00C3102F"/>
    <w:rPr>
      <w:rFonts w:ascii="Pte Serif" w:eastAsia="Times New Roman" w:hAnsi="Pte Serif" w:cs="Arial"/>
      <w:b/>
      <w:bCs/>
      <w:color w:val="000000" w:themeColor="text1"/>
      <w:sz w:val="20"/>
      <w:szCs w:val="20"/>
      <w:lang w:eastAsia="hu-HU"/>
    </w:rPr>
  </w:style>
  <w:style w:type="paragraph" w:customStyle="1" w:styleId="alegysg">
    <w:name w:val="alegység"/>
    <w:link w:val="alegysgChar"/>
    <w:rsid w:val="00C3102F"/>
    <w:pPr>
      <w:spacing w:after="0" w:line="276" w:lineRule="auto"/>
    </w:pPr>
    <w:rPr>
      <w:rFonts w:ascii="Pte Serif" w:eastAsia="Times New Roman" w:hAnsi="Pte Serif" w:cs="Arial"/>
      <w:color w:val="000000" w:themeColor="text1"/>
      <w:sz w:val="20"/>
      <w:szCs w:val="20"/>
      <w:lang w:eastAsia="hu-HU"/>
    </w:rPr>
  </w:style>
  <w:style w:type="character" w:customStyle="1" w:styleId="alegysgChar">
    <w:name w:val="alegység Char"/>
    <w:basedOn w:val="DefaultParagraphFont"/>
    <w:link w:val="alegysg"/>
    <w:rsid w:val="00C3102F"/>
    <w:rPr>
      <w:rFonts w:ascii="Pte Serif" w:eastAsia="Times New Roman" w:hAnsi="Pte Serif" w:cs="Arial"/>
      <w:color w:val="000000" w:themeColor="text1"/>
      <w:sz w:val="20"/>
      <w:szCs w:val="20"/>
      <w:lang w:eastAsia="hu-HU"/>
    </w:rPr>
  </w:style>
  <w:style w:type="paragraph" w:customStyle="1" w:styleId="Feladocime">
    <w:name w:val="Felado cime"/>
    <w:basedOn w:val="Footer"/>
    <w:link w:val="FeladocimeChar"/>
    <w:qFormat/>
    <w:rsid w:val="00A75C63"/>
    <w:pPr>
      <w:tabs>
        <w:tab w:val="right" w:pos="10230"/>
      </w:tabs>
      <w:ind w:right="1021"/>
      <w:jc w:val="right"/>
    </w:pPr>
    <w:rPr>
      <w:rFonts w:ascii="Pte Serif" w:hAnsi="Pte Serif"/>
      <w:sz w:val="18"/>
      <w:szCs w:val="18"/>
    </w:rPr>
  </w:style>
  <w:style w:type="character" w:customStyle="1" w:styleId="FeladocimeChar">
    <w:name w:val="Felado cime Char"/>
    <w:basedOn w:val="FooterChar"/>
    <w:link w:val="Feladocime"/>
    <w:rsid w:val="00A75C63"/>
    <w:rPr>
      <w:rFonts w:ascii="Pte Serif" w:hAnsi="Pte Serif"/>
      <w:sz w:val="18"/>
      <w:szCs w:val="18"/>
    </w:rPr>
  </w:style>
  <w:style w:type="character" w:styleId="UnresolvedMention">
    <w:name w:val="Unresolved Mention"/>
    <w:basedOn w:val="DefaultParagraphFont"/>
    <w:uiPriority w:val="99"/>
    <w:semiHidden/>
    <w:unhideWhenUsed/>
    <w:rsid w:val="00226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minisztracio.pte.hu/sites/adminisztracio.pte.hu/files/files/Adminisztracio/Szabalyzatok_utasitasok/PTE_SZMSZ/36mell-kf_szabalyzat_20240701.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ta.hu/data/dokumentumok/egyeb_dokumentumok/2024/Tudomanyetikai_Kodex_2024_VEGLEGE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dprinfo.eu/hu" TargetMode="External"/><Relationship Id="rId5" Type="http://schemas.openxmlformats.org/officeDocument/2006/relationships/numbering" Target="numbering.xml"/><Relationship Id="rId15" Type="http://schemas.openxmlformats.org/officeDocument/2006/relationships/hyperlink" Target="https://kvkk.pte.hu/hu/regionalis-kutatasetikai-bizottsag-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tk.pte.hu/sites/ktk.pte.hu/files/images/etikai-kodex_2024-12-11-tol-hatalyos_0.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D00082-B969-4439-9DA5-92F9EB0E8B72}">
  <we:reference id="22ff87a5-132f-4d52-9e97-94d888e4dd91" version="3.8.0.0" store="EXCatalog" storeType="EXCatalog"/>
  <we:alternateReferences>
    <we:reference id="WA104380050" version="3.8.0.0" store="hu-H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11DF78866F3E194888F576DEFBCA3DC7" ma:contentTypeVersion="6" ma:contentTypeDescription="Új dokumentum létrehozása." ma:contentTypeScope="" ma:versionID="e41cc98f3c2a96a9cb963045f442f387">
  <xsd:schema xmlns:xsd="http://www.w3.org/2001/XMLSchema" xmlns:xs="http://www.w3.org/2001/XMLSchema" xmlns:p="http://schemas.microsoft.com/office/2006/metadata/properties" xmlns:ns2="3e19bdc7-57df-4015-b1ad-58ffd6647f63" targetNamespace="http://schemas.microsoft.com/office/2006/metadata/properties" ma:root="true" ma:fieldsID="d124f3bc4b813a69affd2f1d85ba7e18" ns2:_="">
    <xsd:import namespace="3e19bdc7-57df-4015-b1ad-58ffd6647f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9bdc7-57df-4015-b1ad-58ffd6647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FCAE4-840A-4617-8883-8CD827CA0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9bdc7-57df-4015-b1ad-58ffd6647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79FA74-7CFA-4B26-81E5-F089F8514808}">
  <ds:schemaRefs>
    <ds:schemaRef ds:uri="http://schemas.microsoft.com/sharepoint/v3/contenttype/forms"/>
  </ds:schemaRefs>
</ds:datastoreItem>
</file>

<file path=customXml/itemProps3.xml><?xml version="1.0" encoding="utf-8"?>
<ds:datastoreItem xmlns:ds="http://schemas.openxmlformats.org/officeDocument/2006/customXml" ds:itemID="{606B5671-E049-4FD3-87C7-61E26C1AA2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D32BCB-F3D0-4822-A30E-0CB6A9FB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4494</Words>
  <Characters>25619</Characters>
  <Application>Microsoft Office Word</Application>
  <DocSecurity>0</DocSecurity>
  <Lines>213</Lines>
  <Paragraphs>60</Paragraphs>
  <ScaleCrop>false</ScaleCrop>
  <Company/>
  <LinksUpToDate>false</LinksUpToDate>
  <CharactersWithSpaces>30053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Renáta Tímea</dc:creator>
  <cp:keywords/>
  <dc:description/>
  <cp:lastModifiedBy>Varga Renáta Tímea</cp:lastModifiedBy>
  <cp:revision>74</cp:revision>
  <dcterms:created xsi:type="dcterms:W3CDTF">2026-08-24T12:38:00Z</dcterms:created>
  <dcterms:modified xsi:type="dcterms:W3CDTF">2026-08-24T14:22:00Z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0x01010011DF78866F3E194888F576DEFBCA3DC7</vt:lpwstr>
  </property>
  <property fmtid="{D5CDD505-2E9C-101B-9397-08002B2CF9AE}" pid="3" name="docLang">
    <vt:lpwstr>hu</vt:lpwstr>
  </property>
</Properties>
</file>