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4D" w:rsidRPr="00FB394D" w:rsidRDefault="00FB394D" w:rsidP="00FB394D">
      <w:pPr>
        <w:jc w:val="center"/>
        <w:rPr>
          <w:rFonts w:cstheme="minorHAnsi"/>
          <w:b/>
          <w:sz w:val="32"/>
        </w:rPr>
      </w:pPr>
      <w:r w:rsidRPr="00FB394D">
        <w:rPr>
          <w:b/>
          <w:sz w:val="32"/>
        </w:rPr>
        <w:t>Együttműködési megállapodás/</w:t>
      </w:r>
      <w:proofErr w:type="spellStart"/>
      <w:r w:rsidRPr="00FB394D">
        <w:rPr>
          <w:rFonts w:cstheme="minorHAnsi"/>
          <w:b/>
          <w:sz w:val="32"/>
        </w:rPr>
        <w:t>Cooperation</w:t>
      </w:r>
      <w:proofErr w:type="spellEnd"/>
      <w:r w:rsidRPr="00FB394D">
        <w:rPr>
          <w:rFonts w:cstheme="minorHAnsi"/>
          <w:b/>
          <w:sz w:val="32"/>
        </w:rPr>
        <w:t xml:space="preserve"> </w:t>
      </w:r>
      <w:proofErr w:type="spellStart"/>
      <w:r w:rsidRPr="00FB394D">
        <w:rPr>
          <w:rFonts w:cstheme="minorHAnsi"/>
          <w:b/>
          <w:sz w:val="32"/>
        </w:rPr>
        <w:t>agreement</w:t>
      </w:r>
      <w:proofErr w:type="spellEnd"/>
    </w:p>
    <w:p w:rsidR="003E73B3" w:rsidRDefault="003E73B3"/>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A27CE" w:rsidTr="00035486">
        <w:tc>
          <w:tcPr>
            <w:tcW w:w="4606" w:type="dxa"/>
          </w:tcPr>
          <w:p w:rsidR="00BA27CE" w:rsidRPr="005A479D" w:rsidRDefault="00BA27CE" w:rsidP="00BA27CE">
            <w:pPr>
              <w:spacing w:after="0" w:line="240" w:lineRule="auto"/>
              <w:rPr>
                <w:rFonts w:cstheme="minorHAnsi"/>
              </w:rPr>
            </w:pPr>
            <w:r w:rsidRPr="005A479D">
              <w:rPr>
                <w:rFonts w:cstheme="minorHAnsi"/>
                <w:b/>
              </w:rPr>
              <w:t>Pécsi Tudományegyetem</w:t>
            </w:r>
          </w:p>
        </w:tc>
        <w:tc>
          <w:tcPr>
            <w:tcW w:w="4606" w:type="dxa"/>
          </w:tcPr>
          <w:p w:rsidR="00BA27CE" w:rsidRPr="009323F3" w:rsidRDefault="00BA27CE" w:rsidP="00BA27CE">
            <w:pPr>
              <w:autoSpaceDE w:val="0"/>
              <w:autoSpaceDN w:val="0"/>
              <w:spacing w:after="0" w:line="240" w:lineRule="auto"/>
              <w:jc w:val="both"/>
              <w:rPr>
                <w:rFonts w:cstheme="minorHAnsi"/>
                <w:lang w:val="en-GB"/>
              </w:rPr>
            </w:pPr>
            <w:r>
              <w:rPr>
                <w:rFonts w:cstheme="minorHAnsi"/>
                <w:b/>
                <w:lang w:val="en-GB"/>
              </w:rPr>
              <w:t>University of Pécs</w:t>
            </w:r>
          </w:p>
        </w:tc>
      </w:tr>
      <w:tr w:rsidR="00BA27CE" w:rsidTr="00035486">
        <w:tc>
          <w:tcPr>
            <w:tcW w:w="4606" w:type="dxa"/>
          </w:tcPr>
          <w:p w:rsidR="00BA27CE" w:rsidRPr="005A479D" w:rsidRDefault="00BA27CE" w:rsidP="00BA27CE">
            <w:pPr>
              <w:spacing w:after="0" w:line="240" w:lineRule="auto"/>
              <w:rPr>
                <w:rFonts w:cstheme="minorHAnsi"/>
              </w:rPr>
            </w:pPr>
            <w:r>
              <w:rPr>
                <w:rFonts w:cstheme="minorHAnsi"/>
              </w:rPr>
              <w:t xml:space="preserve">Székhely: </w:t>
            </w:r>
            <w:r w:rsidRPr="005A479D">
              <w:rPr>
                <w:rFonts w:cstheme="minorHAnsi"/>
              </w:rPr>
              <w:t>7622 Pécs, Vasvári P. u. 4.</w:t>
            </w:r>
          </w:p>
        </w:tc>
        <w:tc>
          <w:tcPr>
            <w:tcW w:w="4606" w:type="dxa"/>
          </w:tcPr>
          <w:p w:rsidR="00BA27CE" w:rsidRPr="00035486" w:rsidRDefault="00BA27CE" w:rsidP="00BA27CE">
            <w:pPr>
              <w:spacing w:after="0" w:line="240" w:lineRule="auto"/>
              <w:rPr>
                <w:rFonts w:cstheme="minorHAnsi"/>
                <w:lang w:val="en-US"/>
              </w:rPr>
            </w:pPr>
            <w:r w:rsidRPr="00035486">
              <w:rPr>
                <w:rFonts w:cstheme="minorHAnsi"/>
                <w:lang w:val="en-US"/>
              </w:rPr>
              <w:t xml:space="preserve">Seat: 7622 PÉCS </w:t>
            </w:r>
            <w:proofErr w:type="spellStart"/>
            <w:r w:rsidRPr="00035486">
              <w:rPr>
                <w:rFonts w:cstheme="minorHAnsi"/>
                <w:lang w:val="en-US"/>
              </w:rPr>
              <w:t>Vasvári</w:t>
            </w:r>
            <w:proofErr w:type="spellEnd"/>
            <w:r w:rsidRPr="00035486">
              <w:rPr>
                <w:rFonts w:cstheme="minorHAnsi"/>
                <w:lang w:val="en-US"/>
              </w:rPr>
              <w:t xml:space="preserve"> str. 4. HUNGARY</w:t>
            </w:r>
          </w:p>
        </w:tc>
      </w:tr>
      <w:tr w:rsidR="00BA27CE" w:rsidTr="00035486">
        <w:tc>
          <w:tcPr>
            <w:tcW w:w="4606" w:type="dxa"/>
          </w:tcPr>
          <w:p w:rsidR="00BA27CE" w:rsidRPr="005A479D" w:rsidRDefault="00BA27CE" w:rsidP="00BA27CE">
            <w:pPr>
              <w:spacing w:after="0" w:line="240" w:lineRule="auto"/>
              <w:rPr>
                <w:rFonts w:cstheme="minorHAnsi"/>
              </w:rPr>
            </w:pPr>
            <w:r w:rsidRPr="005A479D">
              <w:rPr>
                <w:rFonts w:cstheme="minorHAnsi"/>
              </w:rPr>
              <w:t xml:space="preserve">Közösségi adószám: </w:t>
            </w:r>
            <w:proofErr w:type="gramStart"/>
            <w:r w:rsidRPr="005A479D">
              <w:rPr>
                <w:rFonts w:cstheme="minorHAnsi"/>
              </w:rPr>
              <w:t>HU</w:t>
            </w:r>
            <w:proofErr w:type="gramEnd"/>
            <w:r w:rsidRPr="005A479D">
              <w:rPr>
                <w:rFonts w:cstheme="minorHAnsi"/>
              </w:rPr>
              <w:t xml:space="preserve"> 15329798</w:t>
            </w:r>
          </w:p>
        </w:tc>
        <w:tc>
          <w:tcPr>
            <w:tcW w:w="4606" w:type="dxa"/>
          </w:tcPr>
          <w:p w:rsidR="00BA27CE" w:rsidRPr="00035486" w:rsidRDefault="00BA27CE" w:rsidP="00BA27CE">
            <w:pPr>
              <w:spacing w:after="0" w:line="240" w:lineRule="auto"/>
              <w:jc w:val="both"/>
              <w:rPr>
                <w:rFonts w:cstheme="minorHAnsi"/>
                <w:lang w:val="en-US"/>
              </w:rPr>
            </w:pPr>
            <w:r w:rsidRPr="00035486">
              <w:rPr>
                <w:rFonts w:cstheme="minorHAnsi"/>
                <w:lang w:val="en-US"/>
              </w:rPr>
              <w:t>VAT number: HU 15329798</w:t>
            </w:r>
          </w:p>
        </w:tc>
      </w:tr>
      <w:tr w:rsidR="00BA27CE" w:rsidTr="00035486">
        <w:tc>
          <w:tcPr>
            <w:tcW w:w="4606" w:type="dxa"/>
          </w:tcPr>
          <w:p w:rsidR="00BA27CE" w:rsidRPr="005A479D" w:rsidRDefault="00BA27CE" w:rsidP="00BA27CE">
            <w:pPr>
              <w:spacing w:after="0" w:line="240" w:lineRule="auto"/>
              <w:rPr>
                <w:rFonts w:cstheme="minorHAnsi"/>
              </w:rPr>
            </w:pPr>
            <w:r w:rsidRPr="005A479D">
              <w:rPr>
                <w:rFonts w:cstheme="minorHAnsi"/>
              </w:rPr>
              <w:t>OM azonosító: FI 58544</w:t>
            </w:r>
          </w:p>
        </w:tc>
        <w:tc>
          <w:tcPr>
            <w:tcW w:w="4606" w:type="dxa"/>
          </w:tcPr>
          <w:p w:rsidR="00BA27CE" w:rsidRPr="00035486" w:rsidRDefault="00BA27CE" w:rsidP="00BA27CE">
            <w:pPr>
              <w:spacing w:after="0" w:line="240" w:lineRule="auto"/>
              <w:rPr>
                <w:rFonts w:cstheme="minorHAnsi"/>
                <w:lang w:val="en-US"/>
              </w:rPr>
            </w:pPr>
            <w:r w:rsidRPr="00035486">
              <w:rPr>
                <w:rFonts w:cstheme="minorHAnsi"/>
                <w:lang w:val="en-US"/>
              </w:rPr>
              <w:t>HRM number: FI 58544</w:t>
            </w:r>
          </w:p>
        </w:tc>
      </w:tr>
      <w:tr w:rsidR="00BA27CE" w:rsidTr="00035486">
        <w:tc>
          <w:tcPr>
            <w:tcW w:w="4606" w:type="dxa"/>
          </w:tcPr>
          <w:p w:rsidR="00BA27CE" w:rsidRPr="005A479D" w:rsidRDefault="00BA27CE" w:rsidP="00BA27CE">
            <w:pPr>
              <w:spacing w:after="0" w:line="240" w:lineRule="auto"/>
              <w:rPr>
                <w:rFonts w:cstheme="minorHAnsi"/>
              </w:rPr>
            </w:pPr>
            <w:r w:rsidRPr="005A479D">
              <w:rPr>
                <w:rFonts w:cstheme="minorHAnsi"/>
              </w:rPr>
              <w:t>Statisztikai számjel: 15329798-8542-312-02</w:t>
            </w:r>
          </w:p>
        </w:tc>
        <w:tc>
          <w:tcPr>
            <w:tcW w:w="4606" w:type="dxa"/>
          </w:tcPr>
          <w:p w:rsidR="00BA27CE" w:rsidRPr="00035486" w:rsidRDefault="00BA27CE" w:rsidP="00035486">
            <w:pPr>
              <w:spacing w:after="0" w:line="240" w:lineRule="auto"/>
              <w:rPr>
                <w:rFonts w:cstheme="minorHAnsi"/>
                <w:lang w:val="en-US"/>
              </w:rPr>
            </w:pPr>
            <w:r w:rsidRPr="00035486">
              <w:rPr>
                <w:rFonts w:cstheme="minorHAnsi"/>
                <w:lang w:val="en-US"/>
              </w:rPr>
              <w:t>Statistical number: 15329798-8542-312-02</w:t>
            </w:r>
          </w:p>
        </w:tc>
      </w:tr>
      <w:tr w:rsidR="00BA27CE" w:rsidTr="00035486">
        <w:tc>
          <w:tcPr>
            <w:tcW w:w="4606" w:type="dxa"/>
          </w:tcPr>
          <w:p w:rsidR="00BA27CE" w:rsidRPr="005A479D" w:rsidRDefault="00BA27CE" w:rsidP="00BA27CE">
            <w:pPr>
              <w:spacing w:after="0" w:line="240" w:lineRule="auto"/>
              <w:rPr>
                <w:rFonts w:cstheme="minorHAnsi"/>
              </w:rPr>
            </w:pPr>
            <w:r>
              <w:rPr>
                <w:rFonts w:cstheme="minorHAnsi"/>
              </w:rPr>
              <w:t xml:space="preserve">Bankszámlaszám: </w:t>
            </w:r>
            <w:r w:rsidRPr="009323F3">
              <w:rPr>
                <w:rFonts w:cstheme="minorHAnsi"/>
                <w:lang w:val="en-GB"/>
              </w:rPr>
              <w:t>MÁK 10024003-00282716-00000000</w:t>
            </w:r>
          </w:p>
        </w:tc>
        <w:tc>
          <w:tcPr>
            <w:tcW w:w="4606" w:type="dxa"/>
          </w:tcPr>
          <w:p w:rsidR="00BA27CE" w:rsidRPr="00035486" w:rsidRDefault="00BA27CE" w:rsidP="00BA27CE">
            <w:pPr>
              <w:spacing w:after="0" w:line="240" w:lineRule="auto"/>
              <w:jc w:val="both"/>
              <w:rPr>
                <w:rFonts w:cstheme="minorHAnsi"/>
                <w:lang w:val="en-US"/>
              </w:rPr>
            </w:pPr>
            <w:r w:rsidRPr="00035486">
              <w:rPr>
                <w:rFonts w:cstheme="minorHAnsi"/>
                <w:lang w:val="en-US"/>
              </w:rPr>
              <w:t>Bank account number: MÁK 10024003-00282716-00000000</w:t>
            </w:r>
          </w:p>
        </w:tc>
      </w:tr>
      <w:tr w:rsidR="00BA27CE" w:rsidTr="00035486">
        <w:tc>
          <w:tcPr>
            <w:tcW w:w="4606" w:type="dxa"/>
          </w:tcPr>
          <w:p w:rsidR="00BA27CE" w:rsidRPr="005A479D" w:rsidRDefault="00BA27CE" w:rsidP="00BA27CE">
            <w:pPr>
              <w:spacing w:after="0" w:line="240" w:lineRule="auto"/>
              <w:rPr>
                <w:rFonts w:cstheme="minorHAnsi"/>
              </w:rPr>
            </w:pPr>
            <w:r w:rsidRPr="005A479D">
              <w:rPr>
                <w:rFonts w:cstheme="minorHAnsi"/>
              </w:rPr>
              <w:t xml:space="preserve">Képviselő: </w:t>
            </w:r>
            <w:r w:rsidR="00F647D8" w:rsidRPr="00137113">
              <w:rPr>
                <w:rFonts w:cstheme="minorHAnsi"/>
              </w:rPr>
              <w:t>Dr. Schepp Zoltán</w:t>
            </w:r>
            <w:r w:rsidRPr="00137113">
              <w:rPr>
                <w:rFonts w:cstheme="minorHAnsi"/>
              </w:rPr>
              <w:t xml:space="preserve"> dékán</w:t>
            </w:r>
          </w:p>
        </w:tc>
        <w:tc>
          <w:tcPr>
            <w:tcW w:w="4606" w:type="dxa"/>
          </w:tcPr>
          <w:p w:rsidR="00BA27CE" w:rsidRPr="00035486" w:rsidRDefault="00251EE3" w:rsidP="00BA27CE">
            <w:pPr>
              <w:spacing w:after="0" w:line="240" w:lineRule="auto"/>
              <w:rPr>
                <w:rFonts w:cstheme="minorHAnsi"/>
                <w:lang w:val="en-US"/>
              </w:rPr>
            </w:pPr>
            <w:r>
              <w:rPr>
                <w:rFonts w:cstheme="minorHAnsi"/>
                <w:lang w:val="en-US"/>
              </w:rPr>
              <w:t>Deputy: Zoltán Schepp</w:t>
            </w:r>
            <w:r w:rsidR="00BA27CE" w:rsidRPr="00035486">
              <w:rPr>
                <w:rFonts w:cstheme="minorHAnsi"/>
                <w:lang w:val="en-US"/>
              </w:rPr>
              <w:t xml:space="preserve"> dr., dean </w:t>
            </w:r>
          </w:p>
        </w:tc>
      </w:tr>
      <w:tr w:rsidR="00BA27CE" w:rsidTr="00035486">
        <w:tc>
          <w:tcPr>
            <w:tcW w:w="4606" w:type="dxa"/>
          </w:tcPr>
          <w:p w:rsidR="00BA27CE" w:rsidRPr="005A479D" w:rsidRDefault="00BA27CE" w:rsidP="007468C4">
            <w:pPr>
              <w:spacing w:after="0" w:line="240" w:lineRule="auto"/>
              <w:rPr>
                <w:rFonts w:cstheme="minorHAnsi"/>
              </w:rPr>
            </w:pPr>
            <w:proofErr w:type="gramStart"/>
            <w:r>
              <w:rPr>
                <w:rFonts w:cstheme="minorHAnsi"/>
              </w:rPr>
              <w:t>továbbiakban :</w:t>
            </w:r>
            <w:proofErr w:type="gramEnd"/>
            <w:r>
              <w:rPr>
                <w:rFonts w:cstheme="minorHAnsi"/>
              </w:rPr>
              <w:t xml:space="preserve"> </w:t>
            </w:r>
            <w:r w:rsidR="007468C4">
              <w:rPr>
                <w:rFonts w:cstheme="minorHAnsi"/>
              </w:rPr>
              <w:t>„</w:t>
            </w:r>
            <w:r>
              <w:rPr>
                <w:rFonts w:cstheme="minorHAnsi"/>
              </w:rPr>
              <w:t>Felsőoktatási intézmény</w:t>
            </w:r>
            <w:r w:rsidR="007468C4">
              <w:rPr>
                <w:rFonts w:cstheme="minorHAnsi"/>
              </w:rPr>
              <w:t>”</w:t>
            </w:r>
          </w:p>
        </w:tc>
        <w:tc>
          <w:tcPr>
            <w:tcW w:w="4606" w:type="dxa"/>
          </w:tcPr>
          <w:p w:rsidR="00BA27CE" w:rsidRPr="00035486" w:rsidRDefault="00BA27CE" w:rsidP="007468C4">
            <w:pPr>
              <w:spacing w:after="0" w:line="240" w:lineRule="auto"/>
              <w:jc w:val="both"/>
              <w:rPr>
                <w:rFonts w:cstheme="minorHAnsi"/>
                <w:lang w:val="en-US"/>
              </w:rPr>
            </w:pPr>
            <w:r w:rsidRPr="00035486">
              <w:rPr>
                <w:rFonts w:cstheme="minorHAnsi"/>
                <w:lang w:val="en-US"/>
              </w:rPr>
              <w:t>hereinafter referred to as "</w:t>
            </w:r>
            <w:r w:rsidRPr="00035486">
              <w:rPr>
                <w:rFonts w:eastAsia="Calibri" w:cstheme="minorHAnsi"/>
                <w:lang w:val="en-US"/>
              </w:rPr>
              <w:t>Higher Education institution</w:t>
            </w:r>
            <w:r w:rsidRPr="00035486">
              <w:rPr>
                <w:rFonts w:cstheme="minorHAnsi"/>
                <w:lang w:val="en-US"/>
              </w:rPr>
              <w:t>"</w:t>
            </w:r>
          </w:p>
        </w:tc>
      </w:tr>
      <w:tr w:rsidR="00BA27CE" w:rsidTr="00035486">
        <w:tc>
          <w:tcPr>
            <w:tcW w:w="4606" w:type="dxa"/>
          </w:tcPr>
          <w:p w:rsidR="00BA27CE" w:rsidRPr="00D8538D" w:rsidRDefault="00BA27CE" w:rsidP="00FB394D">
            <w:pPr>
              <w:spacing w:after="0" w:line="240" w:lineRule="auto"/>
              <w:jc w:val="both"/>
              <w:rPr>
                <w:rFonts w:cstheme="minorHAnsi"/>
              </w:rPr>
            </w:pPr>
          </w:p>
        </w:tc>
        <w:tc>
          <w:tcPr>
            <w:tcW w:w="4606" w:type="dxa"/>
          </w:tcPr>
          <w:p w:rsidR="00BA27CE" w:rsidRPr="00035486" w:rsidRDefault="00BA27CE" w:rsidP="00D8538D">
            <w:pPr>
              <w:spacing w:after="0" w:line="240" w:lineRule="auto"/>
              <w:jc w:val="both"/>
              <w:rPr>
                <w:rFonts w:cstheme="minorHAnsi"/>
                <w:lang w:val="en-US"/>
              </w:rPr>
            </w:pPr>
          </w:p>
        </w:tc>
      </w:tr>
      <w:tr w:rsidR="00BA27CE" w:rsidRPr="00BA27CE" w:rsidTr="00035486">
        <w:tc>
          <w:tcPr>
            <w:tcW w:w="4606" w:type="dxa"/>
          </w:tcPr>
          <w:p w:rsidR="00BA27CE" w:rsidRPr="00035486" w:rsidRDefault="00BA27CE" w:rsidP="00FB394D">
            <w:pPr>
              <w:spacing w:after="0" w:line="240" w:lineRule="auto"/>
              <w:jc w:val="both"/>
              <w:rPr>
                <w:rFonts w:cstheme="minorHAnsi"/>
                <w:b/>
                <w:highlight w:val="yellow"/>
              </w:rPr>
            </w:pPr>
            <w:r w:rsidRPr="00035486">
              <w:rPr>
                <w:rFonts w:cstheme="minorHAnsi"/>
                <w:b/>
                <w:highlight w:val="yellow"/>
              </w:rPr>
              <w:t>*****</w:t>
            </w:r>
          </w:p>
        </w:tc>
        <w:tc>
          <w:tcPr>
            <w:tcW w:w="4606" w:type="dxa"/>
          </w:tcPr>
          <w:p w:rsidR="00BA27CE" w:rsidRPr="00035486" w:rsidRDefault="00BA27CE" w:rsidP="00BA27CE">
            <w:pPr>
              <w:spacing w:after="0" w:line="240" w:lineRule="auto"/>
              <w:jc w:val="both"/>
              <w:rPr>
                <w:rFonts w:cstheme="minorHAnsi"/>
                <w:b/>
                <w:lang w:val="en-US"/>
              </w:rPr>
            </w:pPr>
            <w:r w:rsidRPr="00035486">
              <w:rPr>
                <w:rFonts w:cstheme="minorHAnsi"/>
                <w:b/>
                <w:highlight w:val="yellow"/>
                <w:lang w:val="en-US"/>
              </w:rPr>
              <w:t>*****</w:t>
            </w:r>
          </w:p>
        </w:tc>
      </w:tr>
      <w:tr w:rsidR="00BA27CE" w:rsidTr="00035486">
        <w:tc>
          <w:tcPr>
            <w:tcW w:w="4606" w:type="dxa"/>
          </w:tcPr>
          <w:p w:rsidR="00BA27CE" w:rsidRPr="00D8538D" w:rsidRDefault="00BA27CE" w:rsidP="00FB394D">
            <w:pPr>
              <w:spacing w:after="0" w:line="240" w:lineRule="auto"/>
              <w:jc w:val="both"/>
              <w:rPr>
                <w:rFonts w:cstheme="minorHAnsi"/>
              </w:rPr>
            </w:pPr>
            <w:r>
              <w:rPr>
                <w:rFonts w:cstheme="minorHAnsi"/>
              </w:rPr>
              <w:t>Székhely:</w:t>
            </w:r>
          </w:p>
        </w:tc>
        <w:tc>
          <w:tcPr>
            <w:tcW w:w="4606" w:type="dxa"/>
          </w:tcPr>
          <w:p w:rsidR="00BA27CE" w:rsidRPr="00035486" w:rsidRDefault="00BA27CE" w:rsidP="00D8538D">
            <w:pPr>
              <w:spacing w:after="0" w:line="240" w:lineRule="auto"/>
              <w:jc w:val="both"/>
              <w:rPr>
                <w:rFonts w:cstheme="minorHAnsi"/>
                <w:lang w:val="en-US"/>
              </w:rPr>
            </w:pPr>
            <w:r w:rsidRPr="00035486">
              <w:rPr>
                <w:rFonts w:cstheme="minorHAnsi"/>
                <w:lang w:val="en-US"/>
              </w:rPr>
              <w:t>Seat:</w:t>
            </w:r>
          </w:p>
        </w:tc>
      </w:tr>
      <w:tr w:rsidR="00BA27CE" w:rsidTr="00035486">
        <w:tc>
          <w:tcPr>
            <w:tcW w:w="4606" w:type="dxa"/>
          </w:tcPr>
          <w:p w:rsidR="00BA27CE" w:rsidRPr="00D8538D" w:rsidRDefault="00BA27CE" w:rsidP="00FB394D">
            <w:pPr>
              <w:spacing w:after="0" w:line="240" w:lineRule="auto"/>
              <w:jc w:val="both"/>
              <w:rPr>
                <w:rFonts w:cstheme="minorHAnsi"/>
              </w:rPr>
            </w:pPr>
            <w:r>
              <w:rPr>
                <w:rFonts w:cstheme="minorHAnsi"/>
              </w:rPr>
              <w:t>Közösségi adószám:</w:t>
            </w:r>
          </w:p>
        </w:tc>
        <w:tc>
          <w:tcPr>
            <w:tcW w:w="4606" w:type="dxa"/>
          </w:tcPr>
          <w:p w:rsidR="00BA27CE" w:rsidRPr="00035486" w:rsidRDefault="00BA27CE" w:rsidP="00D8538D">
            <w:pPr>
              <w:spacing w:after="0" w:line="240" w:lineRule="auto"/>
              <w:jc w:val="both"/>
              <w:rPr>
                <w:rFonts w:cstheme="minorHAnsi"/>
                <w:lang w:val="en-US"/>
              </w:rPr>
            </w:pPr>
            <w:r w:rsidRPr="00035486">
              <w:rPr>
                <w:rFonts w:cstheme="minorHAnsi"/>
                <w:lang w:val="en-US"/>
              </w:rPr>
              <w:t>VAT number:</w:t>
            </w:r>
          </w:p>
        </w:tc>
      </w:tr>
      <w:tr w:rsidR="00BA27CE" w:rsidTr="00035486">
        <w:tc>
          <w:tcPr>
            <w:tcW w:w="4606" w:type="dxa"/>
          </w:tcPr>
          <w:p w:rsidR="00BA27CE" w:rsidRDefault="00BA27CE" w:rsidP="00FB394D">
            <w:pPr>
              <w:spacing w:after="0" w:line="240" w:lineRule="auto"/>
              <w:jc w:val="both"/>
              <w:rPr>
                <w:rFonts w:cstheme="minorHAnsi"/>
              </w:rPr>
            </w:pPr>
            <w:r>
              <w:rPr>
                <w:rFonts w:cstheme="minorHAnsi"/>
              </w:rPr>
              <w:t>Cégjegyzékszám:</w:t>
            </w:r>
          </w:p>
        </w:tc>
        <w:tc>
          <w:tcPr>
            <w:tcW w:w="4606" w:type="dxa"/>
          </w:tcPr>
          <w:p w:rsidR="00BA27CE" w:rsidRPr="00035486" w:rsidRDefault="00035486" w:rsidP="00D8538D">
            <w:pPr>
              <w:spacing w:after="0" w:line="240" w:lineRule="auto"/>
              <w:jc w:val="both"/>
              <w:rPr>
                <w:rFonts w:cstheme="minorHAnsi"/>
                <w:lang w:val="en-US"/>
              </w:rPr>
            </w:pPr>
            <w:r w:rsidRPr="00035486">
              <w:rPr>
                <w:rFonts w:cstheme="minorHAnsi"/>
                <w:lang w:val="en-US"/>
              </w:rPr>
              <w:t>Trade registration number:</w:t>
            </w:r>
          </w:p>
        </w:tc>
      </w:tr>
      <w:tr w:rsidR="00BA27CE" w:rsidTr="00035486">
        <w:tc>
          <w:tcPr>
            <w:tcW w:w="4606" w:type="dxa"/>
          </w:tcPr>
          <w:p w:rsidR="00BA27CE" w:rsidRPr="00D8538D" w:rsidRDefault="00BA27CE" w:rsidP="00FB394D">
            <w:pPr>
              <w:spacing w:after="0" w:line="240" w:lineRule="auto"/>
              <w:jc w:val="both"/>
              <w:rPr>
                <w:rFonts w:cstheme="minorHAnsi"/>
              </w:rPr>
            </w:pPr>
            <w:r>
              <w:rPr>
                <w:rFonts w:cstheme="minorHAnsi"/>
              </w:rPr>
              <w:t>Statisztikai számjel:</w:t>
            </w:r>
          </w:p>
        </w:tc>
        <w:tc>
          <w:tcPr>
            <w:tcW w:w="4606" w:type="dxa"/>
          </w:tcPr>
          <w:p w:rsidR="00BA27CE" w:rsidRPr="00035486" w:rsidRDefault="00035486" w:rsidP="00035486">
            <w:pPr>
              <w:spacing w:after="0" w:line="240" w:lineRule="auto"/>
              <w:jc w:val="both"/>
              <w:rPr>
                <w:rFonts w:cstheme="minorHAnsi"/>
                <w:lang w:val="en-US"/>
              </w:rPr>
            </w:pPr>
            <w:r w:rsidRPr="00035486">
              <w:rPr>
                <w:rFonts w:cstheme="minorHAnsi"/>
                <w:lang w:val="en-US"/>
              </w:rPr>
              <w:t>Statistical number:</w:t>
            </w:r>
          </w:p>
        </w:tc>
      </w:tr>
      <w:tr w:rsidR="00BA27CE" w:rsidTr="00035486">
        <w:tc>
          <w:tcPr>
            <w:tcW w:w="4606" w:type="dxa"/>
          </w:tcPr>
          <w:p w:rsidR="00BA27CE" w:rsidRPr="00D8538D" w:rsidRDefault="00BA27CE" w:rsidP="00FB394D">
            <w:pPr>
              <w:spacing w:after="0" w:line="240" w:lineRule="auto"/>
              <w:jc w:val="both"/>
              <w:rPr>
                <w:rFonts w:cstheme="minorHAnsi"/>
              </w:rPr>
            </w:pPr>
            <w:r>
              <w:rPr>
                <w:rFonts w:cstheme="minorHAnsi"/>
              </w:rPr>
              <w:t>Bankszámlaszám:</w:t>
            </w:r>
          </w:p>
        </w:tc>
        <w:tc>
          <w:tcPr>
            <w:tcW w:w="4606" w:type="dxa"/>
          </w:tcPr>
          <w:p w:rsidR="00BA27CE" w:rsidRPr="00035486" w:rsidRDefault="00035486" w:rsidP="00D8538D">
            <w:pPr>
              <w:spacing w:after="0" w:line="240" w:lineRule="auto"/>
              <w:jc w:val="both"/>
              <w:rPr>
                <w:rFonts w:cstheme="minorHAnsi"/>
                <w:lang w:val="en-US"/>
              </w:rPr>
            </w:pPr>
            <w:r w:rsidRPr="00035486">
              <w:rPr>
                <w:rFonts w:cstheme="minorHAnsi"/>
                <w:lang w:val="en-US"/>
              </w:rPr>
              <w:t>Bank account number:</w:t>
            </w:r>
          </w:p>
        </w:tc>
      </w:tr>
      <w:tr w:rsidR="00BA27CE" w:rsidTr="00035486">
        <w:tc>
          <w:tcPr>
            <w:tcW w:w="4606" w:type="dxa"/>
          </w:tcPr>
          <w:p w:rsidR="00BA27CE" w:rsidRPr="00D8538D" w:rsidRDefault="00BA27CE" w:rsidP="00FB394D">
            <w:pPr>
              <w:spacing w:after="0" w:line="240" w:lineRule="auto"/>
              <w:jc w:val="both"/>
              <w:rPr>
                <w:rFonts w:cstheme="minorHAnsi"/>
              </w:rPr>
            </w:pPr>
            <w:r>
              <w:rPr>
                <w:rFonts w:cstheme="minorHAnsi"/>
              </w:rPr>
              <w:t>Képviselő:</w:t>
            </w:r>
          </w:p>
        </w:tc>
        <w:tc>
          <w:tcPr>
            <w:tcW w:w="4606" w:type="dxa"/>
          </w:tcPr>
          <w:p w:rsidR="00BA27CE" w:rsidRPr="00035486" w:rsidRDefault="00035486" w:rsidP="00D8538D">
            <w:pPr>
              <w:spacing w:after="0" w:line="240" w:lineRule="auto"/>
              <w:jc w:val="both"/>
              <w:rPr>
                <w:rFonts w:cstheme="minorHAnsi"/>
                <w:lang w:val="en-US"/>
              </w:rPr>
            </w:pPr>
            <w:r w:rsidRPr="00035486">
              <w:rPr>
                <w:rFonts w:cstheme="minorHAnsi"/>
                <w:lang w:val="en-US"/>
              </w:rPr>
              <w:t>Deputy:</w:t>
            </w:r>
          </w:p>
        </w:tc>
      </w:tr>
      <w:tr w:rsidR="00BA27CE" w:rsidTr="00035486">
        <w:tc>
          <w:tcPr>
            <w:tcW w:w="4606" w:type="dxa"/>
          </w:tcPr>
          <w:p w:rsidR="00BA27CE" w:rsidRPr="00D8538D" w:rsidRDefault="00BA27CE" w:rsidP="007468C4">
            <w:pPr>
              <w:spacing w:after="0" w:line="240" w:lineRule="auto"/>
              <w:jc w:val="both"/>
              <w:rPr>
                <w:rFonts w:cstheme="minorHAnsi"/>
              </w:rPr>
            </w:pPr>
            <w:r>
              <w:rPr>
                <w:rFonts w:cstheme="minorHAnsi"/>
              </w:rPr>
              <w:t xml:space="preserve">továbbiakban: </w:t>
            </w:r>
            <w:r w:rsidR="007468C4">
              <w:rPr>
                <w:rFonts w:cstheme="minorHAnsi"/>
              </w:rPr>
              <w:t>„</w:t>
            </w:r>
            <w:r>
              <w:rPr>
                <w:rFonts w:cstheme="minorHAnsi"/>
              </w:rPr>
              <w:t>Szakmai gyakorlóhely</w:t>
            </w:r>
            <w:r w:rsidR="007468C4">
              <w:rPr>
                <w:rFonts w:cstheme="minorHAnsi"/>
              </w:rPr>
              <w:t>”</w:t>
            </w:r>
          </w:p>
        </w:tc>
        <w:tc>
          <w:tcPr>
            <w:tcW w:w="4606" w:type="dxa"/>
          </w:tcPr>
          <w:p w:rsidR="00BA27CE" w:rsidRPr="00035486" w:rsidRDefault="00035486" w:rsidP="00035486">
            <w:pPr>
              <w:spacing w:after="0" w:line="240" w:lineRule="auto"/>
              <w:jc w:val="both"/>
              <w:rPr>
                <w:rFonts w:cstheme="minorHAnsi"/>
                <w:lang w:val="en-US"/>
              </w:rPr>
            </w:pPr>
            <w:r w:rsidRPr="00035486">
              <w:rPr>
                <w:rFonts w:cstheme="minorHAnsi"/>
                <w:lang w:val="en-US"/>
              </w:rPr>
              <w:t>hereinafter referred to as "Practical training site"</w:t>
            </w:r>
          </w:p>
        </w:tc>
      </w:tr>
      <w:tr w:rsidR="00BA27CE" w:rsidTr="00035486">
        <w:tc>
          <w:tcPr>
            <w:tcW w:w="4606" w:type="dxa"/>
          </w:tcPr>
          <w:p w:rsidR="00BA27CE" w:rsidRPr="00D8538D" w:rsidRDefault="00BA27CE" w:rsidP="00275D79">
            <w:pPr>
              <w:spacing w:before="600" w:after="0" w:line="240" w:lineRule="auto"/>
              <w:jc w:val="both"/>
              <w:rPr>
                <w:rFonts w:cstheme="minorHAnsi"/>
              </w:rPr>
            </w:pPr>
            <w:r w:rsidRPr="00D8538D">
              <w:rPr>
                <w:rFonts w:cstheme="minorHAnsi"/>
              </w:rPr>
              <w:t xml:space="preserve">Szerződő felek rögzítik, hogy Felsőoktatási intézmény Közgazdaságtudományi Kara </w:t>
            </w:r>
            <w:r w:rsidRPr="00D8538D">
              <w:rPr>
                <w:rFonts w:cstheme="minorHAnsi"/>
                <w:highlight w:val="yellow"/>
              </w:rPr>
              <w:t>******</w:t>
            </w:r>
            <w:r w:rsidRPr="00D8538D">
              <w:rPr>
                <w:rFonts w:cstheme="minorHAnsi"/>
              </w:rPr>
              <w:t xml:space="preserve"> szakon</w:t>
            </w:r>
            <w:r w:rsidRPr="00D8538D">
              <w:rPr>
                <w:rFonts w:eastAsia="Times New Roman" w:cstheme="minorHAnsi"/>
                <w:lang w:eastAsia="hu-HU"/>
              </w:rPr>
              <w:t xml:space="preserve"> </w:t>
            </w:r>
            <w:r w:rsidRPr="00D8538D">
              <w:rPr>
                <w:rFonts w:cstheme="minorHAnsi"/>
              </w:rPr>
              <w:t>végzi a kar hallgatóinak a nemzeti felsőoktatásról szóló 2011. évi CCIV. törvényben</w:t>
            </w:r>
            <w:r w:rsidR="00275D79">
              <w:rPr>
                <w:rFonts w:cstheme="minorHAnsi"/>
              </w:rPr>
              <w:t xml:space="preserve"> </w:t>
            </w:r>
            <w:r w:rsidR="00275D79" w:rsidRPr="00544469">
              <w:rPr>
                <w:rFonts w:cstheme="minorHAnsi"/>
              </w:rPr>
              <w:t>(továbbiakban:</w:t>
            </w:r>
            <w:r w:rsidR="00D92D6C" w:rsidRPr="00544469">
              <w:rPr>
                <w:rFonts w:cstheme="minorHAnsi"/>
              </w:rPr>
              <w:t xml:space="preserve"> </w:t>
            </w:r>
            <w:proofErr w:type="spellStart"/>
            <w:r w:rsidR="00275D79" w:rsidRPr="00544469">
              <w:rPr>
                <w:rFonts w:cstheme="minorHAnsi"/>
              </w:rPr>
              <w:t>Nftv</w:t>
            </w:r>
            <w:bookmarkStart w:id="0" w:name="_GoBack"/>
            <w:bookmarkEnd w:id="0"/>
            <w:proofErr w:type="spellEnd"/>
            <w:r w:rsidR="00275D79" w:rsidRPr="00544469">
              <w:rPr>
                <w:rFonts w:cstheme="minorHAnsi"/>
              </w:rPr>
              <w:t>.)</w:t>
            </w:r>
            <w:r w:rsidR="00275D79">
              <w:rPr>
                <w:rFonts w:cstheme="minorHAnsi"/>
              </w:rPr>
              <w:t xml:space="preserve"> meghatározott </w:t>
            </w:r>
            <w:r w:rsidRPr="00D8538D">
              <w:rPr>
                <w:rFonts w:cstheme="minorHAnsi"/>
              </w:rPr>
              <w:t>alapképzését.</w:t>
            </w:r>
          </w:p>
        </w:tc>
        <w:tc>
          <w:tcPr>
            <w:tcW w:w="4606" w:type="dxa"/>
          </w:tcPr>
          <w:p w:rsidR="00BA27CE" w:rsidRPr="007468C4" w:rsidRDefault="00BA27CE" w:rsidP="007468C4">
            <w:pPr>
              <w:spacing w:before="600" w:after="0" w:line="240" w:lineRule="auto"/>
              <w:jc w:val="both"/>
              <w:rPr>
                <w:rFonts w:cstheme="minorHAnsi"/>
                <w:lang w:val="en-US"/>
              </w:rPr>
            </w:pPr>
            <w:r w:rsidRPr="007468C4">
              <w:rPr>
                <w:rFonts w:cstheme="minorHAnsi"/>
                <w:lang w:val="en-US"/>
              </w:rPr>
              <w:t xml:space="preserve">Contracting parties stipulate, that for the students of the </w:t>
            </w:r>
            <w:r w:rsidR="007468C4" w:rsidRPr="007468C4">
              <w:rPr>
                <w:rFonts w:cstheme="minorHAnsi"/>
                <w:lang w:val="en-US"/>
              </w:rPr>
              <w:t>F</w:t>
            </w:r>
            <w:r w:rsidRPr="007468C4">
              <w:rPr>
                <w:rFonts w:cstheme="minorHAnsi"/>
                <w:lang w:val="en-US"/>
              </w:rPr>
              <w:t>aculty</w:t>
            </w:r>
            <w:r w:rsidR="007468C4" w:rsidRPr="007468C4">
              <w:rPr>
                <w:rFonts w:cstheme="minorHAnsi"/>
                <w:lang w:val="en-US"/>
              </w:rPr>
              <w:t xml:space="preserve"> of Business and Economics</w:t>
            </w:r>
            <w:r w:rsidRPr="007468C4">
              <w:rPr>
                <w:rFonts w:cstheme="minorHAnsi"/>
                <w:lang w:val="en-US"/>
              </w:rPr>
              <w:t xml:space="preserve">, </w:t>
            </w:r>
            <w:r w:rsidR="00166326" w:rsidRPr="00166326">
              <w:rPr>
                <w:rFonts w:cstheme="minorHAnsi"/>
                <w:highlight w:val="yellow"/>
                <w:lang w:val="en-US"/>
              </w:rPr>
              <w:t>******</w:t>
            </w:r>
            <w:r w:rsidR="00166326">
              <w:rPr>
                <w:rFonts w:cstheme="minorHAnsi"/>
                <w:lang w:val="en-US"/>
              </w:rPr>
              <w:t xml:space="preserve"> </w:t>
            </w:r>
            <w:r w:rsidRPr="007468C4">
              <w:rPr>
                <w:rFonts w:cstheme="minorHAnsi"/>
                <w:lang w:val="en-US"/>
              </w:rPr>
              <w:t xml:space="preserve">basic training specified by Act CCIV. </w:t>
            </w:r>
            <w:proofErr w:type="gramStart"/>
            <w:r w:rsidRPr="007468C4">
              <w:rPr>
                <w:rFonts w:cstheme="minorHAnsi"/>
                <w:lang w:val="en-US"/>
              </w:rPr>
              <w:t>of</w:t>
            </w:r>
            <w:proofErr w:type="gramEnd"/>
            <w:r w:rsidRPr="007468C4">
              <w:rPr>
                <w:rFonts w:cstheme="minorHAnsi"/>
                <w:lang w:val="en-US"/>
              </w:rPr>
              <w:t xml:space="preserve"> 2011, concerning national higher education, will be performed at the department.</w:t>
            </w:r>
          </w:p>
        </w:tc>
      </w:tr>
      <w:tr w:rsidR="00BA27CE" w:rsidTr="00035486">
        <w:tc>
          <w:tcPr>
            <w:tcW w:w="4606" w:type="dxa"/>
          </w:tcPr>
          <w:p w:rsidR="00BA27CE" w:rsidRPr="00D8538D" w:rsidRDefault="00BA27CE" w:rsidP="00275D79">
            <w:pPr>
              <w:spacing w:before="120" w:after="0" w:line="240" w:lineRule="auto"/>
              <w:jc w:val="both"/>
              <w:rPr>
                <w:rFonts w:cstheme="minorHAnsi"/>
              </w:rPr>
            </w:pPr>
            <w:r w:rsidRPr="00D8538D">
              <w:rPr>
                <w:rFonts w:cstheme="minorHAnsi"/>
              </w:rPr>
              <w:t>Szerződő felek rögzítik, hogy a</w:t>
            </w:r>
            <w:r w:rsidR="00275D79">
              <w:rPr>
                <w:rFonts w:cstheme="minorHAnsi"/>
              </w:rPr>
              <w:t xml:space="preserve"> </w:t>
            </w:r>
            <w:proofErr w:type="spellStart"/>
            <w:r w:rsidR="00275D79">
              <w:rPr>
                <w:rFonts w:cstheme="minorHAnsi"/>
              </w:rPr>
              <w:t>Nftv</w:t>
            </w:r>
            <w:proofErr w:type="spellEnd"/>
            <w:r w:rsidR="00275D79">
              <w:rPr>
                <w:rFonts w:cstheme="minorHAnsi"/>
              </w:rPr>
              <w:t xml:space="preserve">. </w:t>
            </w:r>
            <w:r w:rsidRPr="00D8538D">
              <w:rPr>
                <w:rFonts w:cstheme="minorHAnsi"/>
              </w:rPr>
              <w:t>15. § (3) bekezdésében foglaltak szerint, gyakorlatigényes alapképzési szakokban legalább egy félévig tartó szakmai gyakorlatot kell szervezni. A szakmai gyakorlat teljesítése feltétele a záróvizsgára bocsátásnak.</w:t>
            </w:r>
          </w:p>
        </w:tc>
        <w:tc>
          <w:tcPr>
            <w:tcW w:w="4606" w:type="dxa"/>
          </w:tcPr>
          <w:p w:rsidR="00BA27CE" w:rsidRPr="007468C4" w:rsidRDefault="00BA27CE" w:rsidP="00FB394D">
            <w:pPr>
              <w:spacing w:before="120" w:after="0" w:line="240" w:lineRule="auto"/>
              <w:jc w:val="both"/>
              <w:rPr>
                <w:rFonts w:cstheme="minorHAnsi"/>
                <w:lang w:val="en-US"/>
              </w:rPr>
            </w:pPr>
            <w:r w:rsidRPr="007468C4">
              <w:rPr>
                <w:rFonts w:cstheme="minorHAnsi"/>
                <w:lang w:val="en-US"/>
              </w:rPr>
              <w:t xml:space="preserve">Contracting parties </w:t>
            </w:r>
            <w:proofErr w:type="gramStart"/>
            <w:r w:rsidRPr="007468C4">
              <w:rPr>
                <w:rFonts w:cstheme="minorHAnsi"/>
                <w:lang w:val="en-US"/>
              </w:rPr>
              <w:t>stipulate,</w:t>
            </w:r>
            <w:proofErr w:type="gramEnd"/>
            <w:r w:rsidRPr="007468C4">
              <w:rPr>
                <w:rFonts w:cstheme="minorHAnsi"/>
                <w:lang w:val="en-US"/>
              </w:rPr>
              <w:t xml:space="preserve"> that pursuant to the specifications in Act CCIV. </w:t>
            </w:r>
            <w:proofErr w:type="gramStart"/>
            <w:r w:rsidRPr="007468C4">
              <w:rPr>
                <w:rFonts w:cstheme="minorHAnsi"/>
                <w:lang w:val="en-US"/>
              </w:rPr>
              <w:t>of</w:t>
            </w:r>
            <w:proofErr w:type="gramEnd"/>
            <w:r w:rsidRPr="007468C4">
              <w:rPr>
                <w:rFonts w:cstheme="minorHAnsi"/>
                <w:lang w:val="en-US"/>
              </w:rPr>
              <w:t xml:space="preserve"> 2011, (hereinafter referred to as: </w:t>
            </w:r>
            <w:proofErr w:type="spellStart"/>
            <w:r w:rsidRPr="007468C4">
              <w:rPr>
                <w:rFonts w:cstheme="minorHAnsi"/>
                <w:lang w:val="en-US"/>
              </w:rPr>
              <w:t>Nftv</w:t>
            </w:r>
            <w:proofErr w:type="spellEnd"/>
            <w:r w:rsidRPr="007468C4">
              <w:rPr>
                <w:rFonts w:cstheme="minorHAnsi"/>
                <w:lang w:val="en-US"/>
              </w:rPr>
              <w:t>.) 15. § paragraph (3), in the case of practice intensive basic training faculties, at least one practical training course lasting half a year shall be organized. The completion of practical training is a condition of participation in the final exam</w:t>
            </w:r>
          </w:p>
        </w:tc>
      </w:tr>
      <w:tr w:rsidR="00BA27CE" w:rsidTr="00035486">
        <w:tc>
          <w:tcPr>
            <w:tcW w:w="4606" w:type="dxa"/>
          </w:tcPr>
          <w:p w:rsidR="00BA27CE" w:rsidRPr="00D8538D" w:rsidRDefault="00BA27CE" w:rsidP="00FB394D">
            <w:pPr>
              <w:spacing w:before="120" w:after="0" w:line="240" w:lineRule="auto"/>
              <w:jc w:val="both"/>
              <w:rPr>
                <w:rFonts w:cstheme="minorHAnsi"/>
              </w:rPr>
            </w:pPr>
            <w:r w:rsidRPr="00D8538D">
              <w:rPr>
                <w:rFonts w:cstheme="minorHAnsi"/>
                <w:bCs/>
              </w:rPr>
              <w:t xml:space="preserve">Szerződő felek rögzítik, hogy az </w:t>
            </w:r>
            <w:proofErr w:type="spellStart"/>
            <w:r w:rsidRPr="00D8538D">
              <w:rPr>
                <w:rFonts w:cstheme="minorHAnsi"/>
                <w:bCs/>
              </w:rPr>
              <w:t>Nftv</w:t>
            </w:r>
            <w:proofErr w:type="spellEnd"/>
            <w:r w:rsidRPr="00D8538D">
              <w:rPr>
                <w:rFonts w:cstheme="minorHAnsi"/>
                <w:bCs/>
              </w:rPr>
              <w:t>. 85. § (3) bekezdése értelmében a</w:t>
            </w:r>
            <w:r w:rsidR="00D92D6C">
              <w:rPr>
                <w:rFonts w:cstheme="minorHAnsi"/>
                <w:bCs/>
              </w:rPr>
              <w:t>z</w:t>
            </w:r>
            <w:r w:rsidRPr="00D8538D">
              <w:rPr>
                <w:rFonts w:cstheme="minorHAnsi"/>
                <w:bCs/>
              </w:rPr>
              <w:t xml:space="preserve"> alapszak gyakorlatigényes szaknak minősül. </w:t>
            </w:r>
          </w:p>
        </w:tc>
        <w:tc>
          <w:tcPr>
            <w:tcW w:w="4606" w:type="dxa"/>
          </w:tcPr>
          <w:p w:rsidR="00BA27CE" w:rsidRPr="00035486" w:rsidRDefault="00BA27CE" w:rsidP="00FB394D">
            <w:pPr>
              <w:spacing w:before="120" w:after="0" w:line="240" w:lineRule="auto"/>
              <w:jc w:val="both"/>
              <w:rPr>
                <w:rFonts w:cstheme="minorHAnsi"/>
                <w:lang w:val="en-US"/>
              </w:rPr>
            </w:pPr>
            <w:r w:rsidRPr="00035486">
              <w:rPr>
                <w:rFonts w:cstheme="minorHAnsi"/>
                <w:lang w:val="en-US"/>
              </w:rPr>
              <w:t xml:space="preserve">Contracting parties </w:t>
            </w:r>
            <w:proofErr w:type="gramStart"/>
            <w:r w:rsidRPr="00035486">
              <w:rPr>
                <w:rFonts w:cstheme="minorHAnsi"/>
                <w:lang w:val="en-US"/>
              </w:rPr>
              <w:t>stipulate,</w:t>
            </w:r>
            <w:proofErr w:type="gramEnd"/>
            <w:r w:rsidRPr="00035486">
              <w:rPr>
                <w:rFonts w:cstheme="minorHAnsi"/>
                <w:lang w:val="en-US"/>
              </w:rPr>
              <w:t xml:space="preserve"> that pursuant to </w:t>
            </w:r>
            <w:proofErr w:type="spellStart"/>
            <w:r w:rsidRPr="00035486">
              <w:rPr>
                <w:rFonts w:cstheme="minorHAnsi"/>
                <w:lang w:val="en-US"/>
              </w:rPr>
              <w:t>Nftv</w:t>
            </w:r>
            <w:proofErr w:type="spellEnd"/>
            <w:r w:rsidRPr="00035486">
              <w:rPr>
                <w:rFonts w:cstheme="minorHAnsi"/>
                <w:lang w:val="en-US"/>
              </w:rPr>
              <w:t xml:space="preserve">. 85. § </w:t>
            </w:r>
            <w:proofErr w:type="gramStart"/>
            <w:r w:rsidRPr="00035486">
              <w:rPr>
                <w:rFonts w:cstheme="minorHAnsi"/>
                <w:lang w:val="en-US"/>
              </w:rPr>
              <w:t>paragraph</w:t>
            </w:r>
            <w:proofErr w:type="gramEnd"/>
            <w:r w:rsidRPr="00035486">
              <w:rPr>
                <w:rFonts w:cstheme="minorHAnsi"/>
                <w:lang w:val="en-US"/>
              </w:rPr>
              <w:t xml:space="preserve"> (3) basic training qualifies as a practice intensive faculty. </w:t>
            </w:r>
          </w:p>
        </w:tc>
      </w:tr>
      <w:tr w:rsidR="00BA27CE" w:rsidTr="00035486">
        <w:tc>
          <w:tcPr>
            <w:tcW w:w="4606" w:type="dxa"/>
          </w:tcPr>
          <w:p w:rsidR="00BA27CE" w:rsidRPr="00D8538D" w:rsidRDefault="00BA27CE" w:rsidP="00FB394D">
            <w:pPr>
              <w:pStyle w:val="Listaszerbekezds"/>
              <w:spacing w:before="120"/>
              <w:ind w:left="0"/>
              <w:contextualSpacing w:val="0"/>
              <w:jc w:val="both"/>
              <w:rPr>
                <w:rFonts w:asciiTheme="minorHAnsi" w:hAnsiTheme="minorHAnsi" w:cstheme="minorHAnsi"/>
              </w:rPr>
            </w:pPr>
            <w:r w:rsidRPr="00D8538D">
              <w:rPr>
                <w:rFonts w:asciiTheme="minorHAnsi" w:hAnsiTheme="minorHAnsi" w:cstheme="minorHAnsi"/>
                <w:i w:val="0"/>
              </w:rPr>
              <w:t>Szerződő felek rögzítik, hogy a Szakmai gyakorlóhely olyan gazdasági társaság, amely a Felsőoktatási intézmény fentebb megnevezett alapképzésén</w:t>
            </w:r>
            <w:r w:rsidRPr="00D8538D">
              <w:rPr>
                <w:rFonts w:asciiTheme="minorHAnsi" w:eastAsia="Times New Roman" w:hAnsiTheme="minorHAnsi" w:cstheme="minorHAnsi"/>
                <w:i w:val="0"/>
                <w:lang w:eastAsia="hu-HU"/>
              </w:rPr>
              <w:t xml:space="preserve"> </w:t>
            </w:r>
            <w:r w:rsidRPr="00D8538D">
              <w:rPr>
                <w:rFonts w:asciiTheme="minorHAnsi" w:hAnsiTheme="minorHAnsi" w:cstheme="minorHAnsi"/>
                <w:i w:val="0"/>
              </w:rPr>
              <w:t xml:space="preserve">résztvevő hallgatóinak a képzési programhoz igazodóan megfelelő szakmai gyakorlati helyet tud biztosítani, elősegítve a hallgatók képzését és biztosítva számukra azt a gyakorlati időt, melyet az </w:t>
            </w:r>
            <w:proofErr w:type="spellStart"/>
            <w:r w:rsidRPr="00D8538D">
              <w:rPr>
                <w:rFonts w:asciiTheme="minorHAnsi" w:hAnsiTheme="minorHAnsi" w:cstheme="minorHAnsi"/>
                <w:i w:val="0"/>
              </w:rPr>
              <w:t>Nftv</w:t>
            </w:r>
            <w:proofErr w:type="spellEnd"/>
            <w:r w:rsidRPr="00D8538D">
              <w:rPr>
                <w:rFonts w:asciiTheme="minorHAnsi" w:hAnsiTheme="minorHAnsi" w:cstheme="minorHAnsi"/>
                <w:i w:val="0"/>
              </w:rPr>
              <w:t xml:space="preserve">. a záróvizsgára </w:t>
            </w:r>
            <w:r w:rsidRPr="00D8538D">
              <w:rPr>
                <w:rFonts w:asciiTheme="minorHAnsi" w:hAnsiTheme="minorHAnsi" w:cstheme="minorHAnsi"/>
                <w:i w:val="0"/>
              </w:rPr>
              <w:lastRenderedPageBreak/>
              <w:t>bocsátáshoz megkíván.</w:t>
            </w:r>
          </w:p>
        </w:tc>
        <w:tc>
          <w:tcPr>
            <w:tcW w:w="4606" w:type="dxa"/>
          </w:tcPr>
          <w:p w:rsidR="00BA27CE" w:rsidRPr="00035486" w:rsidRDefault="00BA27CE" w:rsidP="00FB394D">
            <w:pPr>
              <w:spacing w:before="120" w:after="0" w:line="240" w:lineRule="auto"/>
              <w:jc w:val="both"/>
              <w:rPr>
                <w:rFonts w:cstheme="minorHAnsi"/>
                <w:lang w:val="en-US"/>
              </w:rPr>
            </w:pPr>
            <w:r w:rsidRPr="00035486">
              <w:rPr>
                <w:rFonts w:cstheme="minorHAnsi"/>
                <w:lang w:val="en-US"/>
              </w:rPr>
              <w:lastRenderedPageBreak/>
              <w:t xml:space="preserve">Contracting parties stipulate, that the site of practical training is a business association, which has the ability to provide a site, which conforms to the training program of the students participating in the aforementioned basic training of the Higher Education institution, promoting the students’ training and providing them with practice time, which is required by </w:t>
            </w:r>
            <w:proofErr w:type="spellStart"/>
            <w:r w:rsidRPr="00035486">
              <w:rPr>
                <w:rFonts w:cstheme="minorHAnsi"/>
                <w:lang w:val="en-US"/>
              </w:rPr>
              <w:lastRenderedPageBreak/>
              <w:t>Nftv</w:t>
            </w:r>
            <w:proofErr w:type="spellEnd"/>
            <w:r w:rsidRPr="00035486">
              <w:rPr>
                <w:rFonts w:cstheme="minorHAnsi"/>
                <w:lang w:val="en-US"/>
              </w:rPr>
              <w:t xml:space="preserve">. for participation in the final exam. </w:t>
            </w:r>
          </w:p>
        </w:tc>
      </w:tr>
      <w:tr w:rsidR="00BA27CE" w:rsidTr="00035486">
        <w:tc>
          <w:tcPr>
            <w:tcW w:w="4606" w:type="dxa"/>
          </w:tcPr>
          <w:p w:rsidR="00BA27CE" w:rsidRPr="00D8538D" w:rsidRDefault="00BA27CE" w:rsidP="00FB394D">
            <w:pPr>
              <w:pStyle w:val="Listaszerbekezds"/>
              <w:spacing w:before="120"/>
              <w:ind w:left="0"/>
              <w:contextualSpacing w:val="0"/>
              <w:jc w:val="both"/>
              <w:rPr>
                <w:rFonts w:asciiTheme="minorHAnsi" w:hAnsiTheme="minorHAnsi" w:cstheme="minorHAnsi"/>
              </w:rPr>
            </w:pPr>
            <w:r w:rsidRPr="00D8538D">
              <w:rPr>
                <w:rFonts w:asciiTheme="minorHAnsi" w:hAnsiTheme="minorHAnsi" w:cstheme="minorHAnsi"/>
                <w:i w:val="0"/>
              </w:rPr>
              <w:lastRenderedPageBreak/>
              <w:t xml:space="preserve">A szakmai gyakorlat célja az alapképzésnek megfelelő munkahelyen, munkakörben az elméleti és gyakorlati ismeretek összekapcsolása, a szakma gyakorlásához szükséges munkavállalói kompetenciák munkafolyamatokban történő fejlesztése, az </w:t>
            </w:r>
            <w:proofErr w:type="spellStart"/>
            <w:r w:rsidRPr="00D8538D">
              <w:rPr>
                <w:rFonts w:asciiTheme="minorHAnsi" w:hAnsiTheme="minorHAnsi" w:cstheme="minorHAnsi"/>
                <w:i w:val="0"/>
              </w:rPr>
              <w:t>anyag-eszköz-technológia</w:t>
            </w:r>
            <w:proofErr w:type="spellEnd"/>
            <w:r w:rsidRPr="00D8538D">
              <w:rPr>
                <w:rFonts w:asciiTheme="minorHAnsi" w:hAnsiTheme="minorHAnsi" w:cstheme="minorHAnsi"/>
                <w:i w:val="0"/>
              </w:rPr>
              <w:t xml:space="preserve"> ismeretek és gyakorlati jártasságok, valamint a munkafolyamatokban a személyi kapcsolatok és együttműködés, feladatmegoldásokban az értékelő és önértékelő magatartás, az innovációs készség fejlesztése.</w:t>
            </w:r>
          </w:p>
        </w:tc>
        <w:tc>
          <w:tcPr>
            <w:tcW w:w="4606" w:type="dxa"/>
          </w:tcPr>
          <w:p w:rsidR="00BA27CE" w:rsidRPr="00035486" w:rsidRDefault="00BA27CE" w:rsidP="00FB394D">
            <w:pPr>
              <w:spacing w:before="120" w:after="0" w:line="240" w:lineRule="auto"/>
              <w:jc w:val="both"/>
              <w:rPr>
                <w:rFonts w:cstheme="minorHAnsi"/>
                <w:lang w:val="en-US"/>
              </w:rPr>
            </w:pPr>
            <w:r w:rsidRPr="00035486">
              <w:rPr>
                <w:rFonts w:cstheme="minorHAnsi"/>
                <w:lang w:val="en-US"/>
              </w:rPr>
              <w:t xml:space="preserve">The aim of practical training is the connection of theoretical and practical knowledge at a workplace and in a range of activities corresponding to basic training, the development of employee competences necessary for the performance of the profession, through work processes, the improvement of material-instrument-technology knowledge and practical skills, as well as the evaluating and self-evaluating attitude and innovative abilities in work processes, personal relationships and cooperation in problem solving. </w:t>
            </w:r>
          </w:p>
        </w:tc>
      </w:tr>
      <w:tr w:rsidR="00BA27CE" w:rsidTr="00035486">
        <w:tc>
          <w:tcPr>
            <w:tcW w:w="4606" w:type="dxa"/>
          </w:tcPr>
          <w:p w:rsidR="00BA27CE" w:rsidRPr="00D8538D" w:rsidRDefault="00BA27CE" w:rsidP="00FB394D">
            <w:pPr>
              <w:pStyle w:val="Listaszerbekezds"/>
              <w:spacing w:before="120"/>
              <w:ind w:left="0"/>
              <w:contextualSpacing w:val="0"/>
              <w:jc w:val="both"/>
              <w:rPr>
                <w:rFonts w:asciiTheme="minorHAnsi" w:hAnsiTheme="minorHAnsi" w:cstheme="minorHAnsi"/>
              </w:rPr>
            </w:pPr>
            <w:r w:rsidRPr="00D8538D">
              <w:rPr>
                <w:rFonts w:asciiTheme="minorHAnsi" w:hAnsiTheme="minorHAnsi" w:cstheme="minorHAnsi"/>
                <w:i w:val="0"/>
              </w:rPr>
              <w:t>A jelen együttműködési megállapodás (továbbiakban: Megállapodás) célja, hogy elősegítse a hallgatók képzését. A hallgatók számára olyan ismeretanyag átadása, amelyet kizárólag szakmai gyakorlat keretében tudnak megszerezni.</w:t>
            </w:r>
          </w:p>
        </w:tc>
        <w:tc>
          <w:tcPr>
            <w:tcW w:w="4606" w:type="dxa"/>
          </w:tcPr>
          <w:p w:rsidR="00BA27CE" w:rsidRPr="00035486" w:rsidRDefault="00BA27CE" w:rsidP="00FB394D">
            <w:pPr>
              <w:spacing w:before="120" w:after="0" w:line="240" w:lineRule="auto"/>
              <w:rPr>
                <w:rFonts w:cstheme="minorHAnsi"/>
                <w:lang w:val="en-US"/>
              </w:rPr>
            </w:pPr>
            <w:r w:rsidRPr="00035486">
              <w:rPr>
                <w:rFonts w:cstheme="minorHAnsi"/>
                <w:lang w:val="en-US"/>
              </w:rPr>
              <w:t xml:space="preserve">The aim of present cooperation agreement (hereinafter referred to as: Agreement) is to promote the training of students. Imparting such knowledge material to students, which they can exclusively gain in the framework of practical training. </w:t>
            </w:r>
          </w:p>
        </w:tc>
      </w:tr>
      <w:tr w:rsidR="00BA27CE" w:rsidTr="00035486">
        <w:tc>
          <w:tcPr>
            <w:tcW w:w="4606" w:type="dxa"/>
          </w:tcPr>
          <w:p w:rsidR="00BA27CE" w:rsidRPr="00D8538D" w:rsidRDefault="00BA27CE" w:rsidP="00FB394D">
            <w:pPr>
              <w:pStyle w:val="Listaszerbekezds"/>
              <w:keepNext/>
              <w:numPr>
                <w:ilvl w:val="0"/>
                <w:numId w:val="1"/>
              </w:numPr>
              <w:spacing w:before="240"/>
              <w:ind w:left="567" w:hanging="567"/>
              <w:contextualSpacing w:val="0"/>
              <w:jc w:val="both"/>
              <w:rPr>
                <w:rFonts w:asciiTheme="minorHAnsi" w:hAnsiTheme="minorHAnsi" w:cstheme="minorHAnsi"/>
              </w:rPr>
            </w:pPr>
            <w:r w:rsidRPr="00D8538D">
              <w:rPr>
                <w:rFonts w:asciiTheme="minorHAnsi" w:hAnsiTheme="minorHAnsi" w:cstheme="minorHAnsi"/>
                <w:b/>
                <w:i w:val="0"/>
              </w:rPr>
              <w:t>Szerződés tárgya</w:t>
            </w:r>
          </w:p>
        </w:tc>
        <w:tc>
          <w:tcPr>
            <w:tcW w:w="4606" w:type="dxa"/>
          </w:tcPr>
          <w:p w:rsidR="00BA27CE" w:rsidRPr="00035486" w:rsidRDefault="00BA27CE" w:rsidP="00FB394D">
            <w:pPr>
              <w:keepNext/>
              <w:spacing w:before="240" w:after="0" w:line="240" w:lineRule="auto"/>
              <w:jc w:val="both"/>
              <w:rPr>
                <w:rFonts w:cstheme="minorHAnsi"/>
                <w:lang w:val="en-US"/>
              </w:rPr>
            </w:pPr>
            <w:r w:rsidRPr="00035486">
              <w:rPr>
                <w:rFonts w:cstheme="minorHAnsi"/>
                <w:b/>
                <w:lang w:val="en-US"/>
              </w:rPr>
              <w:t>1.</w:t>
            </w:r>
            <w:r w:rsidRPr="00035486">
              <w:rPr>
                <w:rFonts w:cstheme="minorHAnsi"/>
                <w:b/>
                <w:lang w:val="en-US"/>
              </w:rPr>
              <w:tab/>
              <w:t>Subject of the contract</w:t>
            </w:r>
          </w:p>
        </w:tc>
      </w:tr>
      <w:tr w:rsidR="00BA27CE" w:rsidTr="00035486">
        <w:tc>
          <w:tcPr>
            <w:tcW w:w="4606" w:type="dxa"/>
          </w:tcPr>
          <w:p w:rsidR="00BA27CE" w:rsidRPr="00D8538D" w:rsidRDefault="00BA27CE" w:rsidP="00FB394D">
            <w:pPr>
              <w:pStyle w:val="Listaszerbekezds"/>
              <w:numPr>
                <w:ilvl w:val="1"/>
                <w:numId w:val="1"/>
              </w:numPr>
              <w:ind w:left="567" w:hanging="567"/>
              <w:contextualSpacing w:val="0"/>
              <w:jc w:val="both"/>
              <w:rPr>
                <w:rFonts w:asciiTheme="minorHAnsi" w:hAnsiTheme="minorHAnsi" w:cstheme="minorHAnsi"/>
              </w:rPr>
            </w:pPr>
            <w:r w:rsidRPr="00D8538D">
              <w:rPr>
                <w:rFonts w:asciiTheme="minorHAnsi" w:hAnsiTheme="minorHAnsi" w:cstheme="minorHAnsi"/>
                <w:i w:val="0"/>
              </w:rPr>
              <w:t xml:space="preserve">Fentiekre tekintettel a Felek megállapodnak abban, hogy a Szakképzési hozzájárulásról </w:t>
            </w:r>
            <w:r w:rsidRPr="00D8538D">
              <w:rPr>
                <w:rFonts w:asciiTheme="minorHAnsi" w:hAnsiTheme="minorHAnsi" w:cstheme="minorHAnsi"/>
                <w:bCs/>
                <w:i w:val="0"/>
              </w:rPr>
              <w:t>és a képzés fejlesztésének támogatásáról szóló 2011. évi CLV. törvény</w:t>
            </w:r>
            <w:r w:rsidRPr="00D8538D">
              <w:rPr>
                <w:rFonts w:asciiTheme="minorHAnsi" w:hAnsiTheme="minorHAnsi" w:cstheme="minorHAnsi"/>
                <w:i w:val="0"/>
              </w:rPr>
              <w:t xml:space="preserve"> 5. § </w:t>
            </w:r>
            <w:proofErr w:type="spellStart"/>
            <w:r w:rsidRPr="00137113">
              <w:rPr>
                <w:rFonts w:asciiTheme="minorHAnsi" w:hAnsiTheme="minorHAnsi" w:cstheme="minorHAnsi"/>
                <w:i w:val="0"/>
              </w:rPr>
              <w:t>c</w:t>
            </w:r>
            <w:r w:rsidR="00D92D6C" w:rsidRPr="00137113">
              <w:rPr>
                <w:rFonts w:asciiTheme="minorHAnsi" w:hAnsiTheme="minorHAnsi" w:cstheme="minorHAnsi"/>
                <w:i w:val="0"/>
              </w:rPr>
              <w:t>b</w:t>
            </w:r>
            <w:proofErr w:type="spellEnd"/>
            <w:r w:rsidRPr="00137113">
              <w:rPr>
                <w:rFonts w:asciiTheme="minorHAnsi" w:hAnsiTheme="minorHAnsi" w:cstheme="minorHAnsi"/>
                <w:i w:val="0"/>
              </w:rPr>
              <w:t>.)</w:t>
            </w:r>
            <w:r w:rsidRPr="00D8538D">
              <w:rPr>
                <w:rFonts w:asciiTheme="minorHAnsi" w:hAnsiTheme="minorHAnsi" w:cstheme="minorHAnsi"/>
                <w:i w:val="0"/>
              </w:rPr>
              <w:t xml:space="preserve"> pontjában foglaltaknak megfelelően a Szakmai gyakorlóhely a Felsőoktatási intézmény hallgatói részére a Megállapodás preambulumában meghatározott alapképzéshez kapcsolódó szakmai gyakorlatot szervez.</w:t>
            </w:r>
          </w:p>
        </w:tc>
        <w:tc>
          <w:tcPr>
            <w:tcW w:w="4606" w:type="dxa"/>
          </w:tcPr>
          <w:p w:rsidR="00BA27CE" w:rsidRPr="00035486" w:rsidRDefault="00BA27CE" w:rsidP="00FB394D">
            <w:pPr>
              <w:spacing w:after="0" w:line="240" w:lineRule="auto"/>
              <w:ind w:left="497" w:hanging="497"/>
              <w:jc w:val="both"/>
              <w:rPr>
                <w:rFonts w:cstheme="minorHAnsi"/>
                <w:lang w:val="en-US"/>
              </w:rPr>
            </w:pPr>
            <w:r w:rsidRPr="00035486">
              <w:rPr>
                <w:rFonts w:eastAsia="Calibri" w:cstheme="minorHAnsi"/>
                <w:lang w:val="en-US"/>
              </w:rPr>
              <w:t>1.1.</w:t>
            </w:r>
            <w:r w:rsidRPr="00035486">
              <w:rPr>
                <w:rFonts w:eastAsia="Calibri" w:cstheme="minorHAnsi"/>
                <w:lang w:val="en-US"/>
              </w:rPr>
              <w:tab/>
              <w:t xml:space="preserve">In consideration of the aforementioned, Parties agree, that pursuant to Act CLV. </w:t>
            </w:r>
            <w:proofErr w:type="gramStart"/>
            <w:r w:rsidRPr="00035486">
              <w:rPr>
                <w:rFonts w:eastAsia="Calibri" w:cstheme="minorHAnsi"/>
                <w:lang w:val="en-US"/>
              </w:rPr>
              <w:t>of</w:t>
            </w:r>
            <w:proofErr w:type="gramEnd"/>
            <w:r w:rsidRPr="00035486">
              <w:rPr>
                <w:rFonts w:eastAsia="Calibri" w:cstheme="minorHAnsi"/>
                <w:lang w:val="en-US"/>
              </w:rPr>
              <w:t xml:space="preserve"> 2011 concerning Professional Training contribution and the subsidy for the development of training, 5. § item c</w:t>
            </w:r>
            <w:r w:rsidR="00DC188B">
              <w:rPr>
                <w:rFonts w:eastAsia="Calibri" w:cstheme="minorHAnsi"/>
                <w:lang w:val="en-US"/>
              </w:rPr>
              <w:t>b</w:t>
            </w:r>
            <w:r w:rsidRPr="00035486">
              <w:rPr>
                <w:rFonts w:eastAsia="Calibri" w:cstheme="minorHAnsi"/>
                <w:lang w:val="en-US"/>
              </w:rPr>
              <w:t xml:space="preserve">.) </w:t>
            </w:r>
            <w:proofErr w:type="gramStart"/>
            <w:r w:rsidRPr="00035486">
              <w:rPr>
                <w:rFonts w:eastAsia="Calibri" w:cstheme="minorHAnsi"/>
                <w:lang w:val="en-US"/>
              </w:rPr>
              <w:t>the</w:t>
            </w:r>
            <w:proofErr w:type="gramEnd"/>
            <w:r w:rsidRPr="00035486">
              <w:rPr>
                <w:rFonts w:eastAsia="Calibri" w:cstheme="minorHAnsi"/>
                <w:lang w:val="en-US"/>
              </w:rPr>
              <w:t xml:space="preserve"> site for Practical Training will organize the practical training connected to basic training, as specified in the preamble of Agreement, for the students of the Higher Education institution.</w:t>
            </w:r>
          </w:p>
        </w:tc>
      </w:tr>
      <w:tr w:rsidR="00BA27CE" w:rsidTr="00035486">
        <w:tc>
          <w:tcPr>
            <w:tcW w:w="4606" w:type="dxa"/>
          </w:tcPr>
          <w:p w:rsidR="00BA27CE" w:rsidRPr="00D8538D" w:rsidRDefault="00BA27CE" w:rsidP="00FB394D">
            <w:pPr>
              <w:spacing w:before="120" w:after="0" w:line="240" w:lineRule="auto"/>
              <w:ind w:left="567" w:hanging="567"/>
              <w:jc w:val="both"/>
              <w:rPr>
                <w:rFonts w:cstheme="minorHAnsi"/>
              </w:rPr>
            </w:pPr>
            <w:r w:rsidRPr="00D8538D">
              <w:rPr>
                <w:rFonts w:cstheme="minorHAnsi"/>
              </w:rPr>
              <w:t>1.2.</w:t>
            </w:r>
            <w:r w:rsidRPr="00D8538D">
              <w:rPr>
                <w:rFonts w:cstheme="minorHAnsi"/>
              </w:rPr>
              <w:tab/>
              <w:t>Felek megállapodnak abban, hogy a szakmai gyakorlat keretében biztosított szakmai gyakorlati helyek számát, a szakmai gyakorlat részletes leírását a Megállapodás 1. számú melléklete tartalmazza.</w:t>
            </w:r>
          </w:p>
        </w:tc>
        <w:tc>
          <w:tcPr>
            <w:tcW w:w="4606" w:type="dxa"/>
          </w:tcPr>
          <w:p w:rsidR="00BA27CE" w:rsidRPr="00035486" w:rsidRDefault="00BA27CE" w:rsidP="00FB394D">
            <w:pPr>
              <w:spacing w:before="120" w:after="0" w:line="240" w:lineRule="auto"/>
              <w:ind w:left="497" w:hanging="497"/>
              <w:jc w:val="both"/>
              <w:rPr>
                <w:rFonts w:cstheme="minorHAnsi"/>
                <w:lang w:val="en-US"/>
              </w:rPr>
            </w:pPr>
            <w:r w:rsidRPr="00035486">
              <w:rPr>
                <w:rFonts w:eastAsia="Calibri" w:cstheme="minorHAnsi"/>
                <w:lang w:val="en-US"/>
              </w:rPr>
              <w:t>1.2.</w:t>
            </w:r>
            <w:r w:rsidRPr="00035486">
              <w:rPr>
                <w:rFonts w:eastAsia="Calibri" w:cstheme="minorHAnsi"/>
                <w:lang w:val="en-US"/>
              </w:rPr>
              <w:tab/>
              <w:t xml:space="preserve">Parties </w:t>
            </w:r>
            <w:proofErr w:type="gramStart"/>
            <w:r w:rsidRPr="00035486">
              <w:rPr>
                <w:rFonts w:eastAsia="Calibri" w:cstheme="minorHAnsi"/>
                <w:lang w:val="en-US"/>
              </w:rPr>
              <w:t>agree,</w:t>
            </w:r>
            <w:proofErr w:type="gramEnd"/>
            <w:r w:rsidRPr="00035486">
              <w:rPr>
                <w:rFonts w:eastAsia="Calibri" w:cstheme="minorHAnsi"/>
                <w:lang w:val="en-US"/>
              </w:rPr>
              <w:t xml:space="preserve"> that the number of practical training sites provided in the framework of practical training and the detailed description of practical training is included in Supplement 1. of Agreement</w:t>
            </w:r>
          </w:p>
        </w:tc>
      </w:tr>
      <w:tr w:rsidR="00BA27CE" w:rsidTr="00035486">
        <w:tc>
          <w:tcPr>
            <w:tcW w:w="4606" w:type="dxa"/>
          </w:tcPr>
          <w:p w:rsidR="00BA27CE" w:rsidRPr="00D8538D" w:rsidRDefault="00BA27CE" w:rsidP="00FB394D">
            <w:pPr>
              <w:spacing w:before="120" w:after="0" w:line="240" w:lineRule="auto"/>
              <w:ind w:left="567" w:hanging="567"/>
              <w:jc w:val="both"/>
              <w:rPr>
                <w:rFonts w:cstheme="minorHAnsi"/>
              </w:rPr>
            </w:pPr>
            <w:r w:rsidRPr="00D8538D">
              <w:rPr>
                <w:rFonts w:cstheme="minorHAnsi"/>
              </w:rPr>
              <w:t>1.3.</w:t>
            </w:r>
            <w:r w:rsidRPr="00D8538D">
              <w:rPr>
                <w:rFonts w:cstheme="minorHAnsi"/>
              </w:rPr>
              <w:tab/>
              <w:t>Felek megállapodnak abban, hogy a Felsőoktatási intézmény jogosult meghatározni a szakmai gyakorlaton részvevő hallgatók névsorát.</w:t>
            </w:r>
          </w:p>
        </w:tc>
        <w:tc>
          <w:tcPr>
            <w:tcW w:w="4606" w:type="dxa"/>
          </w:tcPr>
          <w:p w:rsidR="00BA27CE" w:rsidRPr="00035486" w:rsidRDefault="00BA27CE" w:rsidP="00FB394D">
            <w:pPr>
              <w:spacing w:before="120" w:after="0" w:line="240" w:lineRule="auto"/>
              <w:ind w:left="497" w:hanging="497"/>
              <w:jc w:val="both"/>
              <w:rPr>
                <w:rFonts w:cstheme="minorHAnsi"/>
                <w:lang w:val="en-US"/>
              </w:rPr>
            </w:pPr>
            <w:r w:rsidRPr="00035486">
              <w:rPr>
                <w:rFonts w:eastAsia="Calibri" w:cstheme="minorHAnsi"/>
                <w:lang w:val="en-US"/>
              </w:rPr>
              <w:t>1.3.</w:t>
            </w:r>
            <w:r w:rsidRPr="00035486">
              <w:rPr>
                <w:rFonts w:eastAsia="Calibri" w:cstheme="minorHAnsi"/>
                <w:lang w:val="en-US"/>
              </w:rPr>
              <w:tab/>
              <w:t xml:space="preserve">Parties </w:t>
            </w:r>
            <w:proofErr w:type="gramStart"/>
            <w:r w:rsidRPr="00035486">
              <w:rPr>
                <w:rFonts w:eastAsia="Calibri" w:cstheme="minorHAnsi"/>
                <w:lang w:val="en-US"/>
              </w:rPr>
              <w:t>agree,</w:t>
            </w:r>
            <w:proofErr w:type="gramEnd"/>
            <w:r w:rsidRPr="00035486">
              <w:rPr>
                <w:rFonts w:eastAsia="Calibri" w:cstheme="minorHAnsi"/>
                <w:lang w:val="en-US"/>
              </w:rPr>
              <w:t xml:space="preserve"> that the Higher Education institution is authorized to determine the list of students participating in practical training.</w:t>
            </w:r>
          </w:p>
        </w:tc>
      </w:tr>
      <w:tr w:rsidR="00BA27CE" w:rsidTr="00035486">
        <w:tc>
          <w:tcPr>
            <w:tcW w:w="4606" w:type="dxa"/>
          </w:tcPr>
          <w:p w:rsidR="00BA27CE" w:rsidRPr="00D8538D" w:rsidRDefault="00BA27CE" w:rsidP="00FB394D">
            <w:pPr>
              <w:pStyle w:val="Listaszerbekezds"/>
              <w:numPr>
                <w:ilvl w:val="0"/>
                <w:numId w:val="1"/>
              </w:numPr>
              <w:spacing w:before="360"/>
              <w:ind w:left="567" w:hanging="567"/>
              <w:contextualSpacing w:val="0"/>
              <w:jc w:val="both"/>
              <w:rPr>
                <w:rFonts w:asciiTheme="minorHAnsi" w:hAnsiTheme="minorHAnsi" w:cstheme="minorHAnsi"/>
              </w:rPr>
            </w:pPr>
            <w:r w:rsidRPr="00D8538D">
              <w:rPr>
                <w:rFonts w:asciiTheme="minorHAnsi" w:hAnsiTheme="minorHAnsi" w:cstheme="minorHAnsi"/>
                <w:b/>
                <w:i w:val="0"/>
              </w:rPr>
              <w:t>Felsőoktatási intézmény jogai és kötelezettségei</w:t>
            </w:r>
          </w:p>
        </w:tc>
        <w:tc>
          <w:tcPr>
            <w:tcW w:w="4606" w:type="dxa"/>
          </w:tcPr>
          <w:p w:rsidR="00BA27CE" w:rsidRPr="00035486" w:rsidRDefault="00BA27CE" w:rsidP="00FB394D">
            <w:pPr>
              <w:spacing w:before="360" w:after="0" w:line="240" w:lineRule="auto"/>
              <w:ind w:left="497" w:hanging="497"/>
              <w:jc w:val="both"/>
              <w:rPr>
                <w:rFonts w:cstheme="minorHAnsi"/>
                <w:lang w:val="en-US"/>
              </w:rPr>
            </w:pPr>
            <w:r w:rsidRPr="00035486">
              <w:rPr>
                <w:rFonts w:eastAsia="Calibri" w:cstheme="minorHAnsi"/>
                <w:b/>
                <w:lang w:val="en-US"/>
              </w:rPr>
              <w:t>2.</w:t>
            </w:r>
            <w:r w:rsidRPr="00035486">
              <w:rPr>
                <w:rFonts w:eastAsia="Calibri" w:cstheme="minorHAnsi"/>
                <w:b/>
                <w:lang w:val="en-US"/>
              </w:rPr>
              <w:tab/>
              <w:t xml:space="preserve">The Higher Education institution’s rights and obligations. </w:t>
            </w:r>
          </w:p>
        </w:tc>
      </w:tr>
      <w:tr w:rsidR="00BA27CE" w:rsidTr="00035486">
        <w:tc>
          <w:tcPr>
            <w:tcW w:w="4606" w:type="dxa"/>
          </w:tcPr>
          <w:p w:rsidR="00BA27CE" w:rsidRPr="00D8538D" w:rsidRDefault="00BA27CE" w:rsidP="00FB394D">
            <w:pPr>
              <w:spacing w:after="0" w:line="240" w:lineRule="auto"/>
              <w:ind w:left="567" w:hanging="567"/>
              <w:jc w:val="both"/>
              <w:rPr>
                <w:rFonts w:cstheme="minorHAnsi"/>
              </w:rPr>
            </w:pPr>
            <w:r w:rsidRPr="00D8538D">
              <w:rPr>
                <w:rFonts w:cstheme="minorHAnsi"/>
              </w:rPr>
              <w:t>2.1.</w:t>
            </w:r>
            <w:r w:rsidRPr="00D8538D">
              <w:rPr>
                <w:rFonts w:cstheme="minorHAnsi"/>
              </w:rPr>
              <w:tab/>
              <w:t xml:space="preserve">Felek rögzítik, hogy a Felsőoktatási intézmény felelősséggel tartozik a szakmai gyakorlaton </w:t>
            </w:r>
            <w:proofErr w:type="gramStart"/>
            <w:r w:rsidRPr="00D8538D">
              <w:rPr>
                <w:rFonts w:cstheme="minorHAnsi"/>
              </w:rPr>
              <w:t>résztvevő hallgatók</w:t>
            </w:r>
            <w:proofErr w:type="gramEnd"/>
            <w:r w:rsidRPr="00D8538D">
              <w:rPr>
                <w:rFonts w:cstheme="minorHAnsi"/>
              </w:rPr>
              <w:t xml:space="preserve"> teljes képzéséért, valamint az annak részét képező szakmai gyakorlatért. Ennek érdekében a Felsőoktatási intézmény a </w:t>
            </w:r>
            <w:r w:rsidRPr="00D8538D">
              <w:rPr>
                <w:rFonts w:cstheme="minorHAnsi"/>
              </w:rPr>
              <w:lastRenderedPageBreak/>
              <w:t xml:space="preserve">szakmai gyakorlat ellenőrzése céljából </w:t>
            </w:r>
            <w:proofErr w:type="spellStart"/>
            <w:r w:rsidRPr="00D8538D">
              <w:rPr>
                <w:rFonts w:cstheme="minorHAnsi"/>
              </w:rPr>
              <w:t>Tutort</w:t>
            </w:r>
            <w:proofErr w:type="spellEnd"/>
            <w:r w:rsidRPr="00D8538D">
              <w:rPr>
                <w:rFonts w:cstheme="minorHAnsi"/>
              </w:rPr>
              <w:t xml:space="preserve"> nevez ki.</w:t>
            </w:r>
          </w:p>
        </w:tc>
        <w:tc>
          <w:tcPr>
            <w:tcW w:w="4606" w:type="dxa"/>
          </w:tcPr>
          <w:p w:rsidR="00BA27CE" w:rsidRPr="00035486" w:rsidRDefault="00BA27CE" w:rsidP="00FB394D">
            <w:pPr>
              <w:spacing w:after="0" w:line="240" w:lineRule="auto"/>
              <w:ind w:left="497" w:hanging="497"/>
              <w:jc w:val="both"/>
              <w:rPr>
                <w:rFonts w:cstheme="minorHAnsi"/>
                <w:lang w:val="en-US"/>
              </w:rPr>
            </w:pPr>
            <w:r w:rsidRPr="00035486">
              <w:rPr>
                <w:rFonts w:cstheme="minorHAnsi"/>
                <w:lang w:val="en-US"/>
              </w:rPr>
              <w:lastRenderedPageBreak/>
              <w:t>2.1.</w:t>
            </w:r>
            <w:r w:rsidRPr="00035486">
              <w:rPr>
                <w:rFonts w:cstheme="minorHAnsi"/>
                <w:lang w:val="en-US"/>
              </w:rPr>
              <w:tab/>
              <w:t xml:space="preserve">Parties </w:t>
            </w:r>
            <w:proofErr w:type="gramStart"/>
            <w:r w:rsidRPr="00035486">
              <w:rPr>
                <w:rFonts w:cstheme="minorHAnsi"/>
                <w:lang w:val="en-US"/>
              </w:rPr>
              <w:t>stipulate,</w:t>
            </w:r>
            <w:proofErr w:type="gramEnd"/>
            <w:r w:rsidRPr="00035486">
              <w:rPr>
                <w:rFonts w:cstheme="minorHAnsi"/>
                <w:lang w:val="en-US"/>
              </w:rPr>
              <w:t xml:space="preserve"> that the Higher Education institution is responsible for the entire training of students participating in practical training as well as for the practical training which constitutes a part thereof. In the interest of this, the Higher Education </w:t>
            </w:r>
            <w:r w:rsidRPr="00035486">
              <w:rPr>
                <w:rFonts w:cstheme="minorHAnsi"/>
                <w:lang w:val="en-US"/>
              </w:rPr>
              <w:lastRenderedPageBreak/>
              <w:t>institution will designate a Tutor for the purpose of supervising the practical training.</w:t>
            </w:r>
          </w:p>
        </w:tc>
      </w:tr>
      <w:tr w:rsidR="00BA27CE" w:rsidTr="00035486">
        <w:tc>
          <w:tcPr>
            <w:tcW w:w="4606" w:type="dxa"/>
          </w:tcPr>
          <w:p w:rsidR="00BA27CE" w:rsidRPr="00D8538D" w:rsidRDefault="00BA27CE" w:rsidP="00FB394D">
            <w:pPr>
              <w:spacing w:before="120" w:after="0" w:line="240" w:lineRule="auto"/>
              <w:ind w:left="567" w:hanging="567"/>
              <w:jc w:val="both"/>
              <w:rPr>
                <w:rFonts w:cstheme="minorHAnsi"/>
              </w:rPr>
            </w:pPr>
            <w:r w:rsidRPr="00D8538D">
              <w:rPr>
                <w:rFonts w:cstheme="minorHAnsi"/>
              </w:rPr>
              <w:lastRenderedPageBreak/>
              <w:t>2.2.</w:t>
            </w:r>
            <w:r w:rsidRPr="00D8538D">
              <w:rPr>
                <w:rFonts w:cstheme="minorHAnsi"/>
              </w:rPr>
              <w:tab/>
              <w:t>Felek rögzítik, hogy gyakorlatigényes alapképzési szakok keretében a Felsőoktatási intézmény kötelessége szakmai gyakorlat megszervezése. Ezen szakmai gyakorlat megszervezése érdekében kötik a Felek a Megállapodást.</w:t>
            </w:r>
          </w:p>
        </w:tc>
        <w:tc>
          <w:tcPr>
            <w:tcW w:w="4606" w:type="dxa"/>
          </w:tcPr>
          <w:p w:rsidR="00BA27CE" w:rsidRPr="00035486" w:rsidRDefault="00BA27CE" w:rsidP="00FB394D">
            <w:pPr>
              <w:spacing w:before="120" w:after="0" w:line="240" w:lineRule="auto"/>
              <w:ind w:left="497" w:hanging="497"/>
              <w:jc w:val="both"/>
              <w:rPr>
                <w:rFonts w:cstheme="minorHAnsi"/>
                <w:lang w:val="en-US"/>
              </w:rPr>
            </w:pPr>
            <w:r w:rsidRPr="00035486">
              <w:rPr>
                <w:rFonts w:cstheme="minorHAnsi"/>
                <w:lang w:val="en-US"/>
              </w:rPr>
              <w:t>2.2.</w:t>
            </w:r>
            <w:r w:rsidRPr="00035486">
              <w:rPr>
                <w:rFonts w:cstheme="minorHAnsi"/>
                <w:lang w:val="en-US"/>
              </w:rPr>
              <w:tab/>
              <w:t xml:space="preserve">Parties </w:t>
            </w:r>
            <w:proofErr w:type="gramStart"/>
            <w:r w:rsidRPr="00035486">
              <w:rPr>
                <w:rFonts w:cstheme="minorHAnsi"/>
                <w:lang w:val="en-US"/>
              </w:rPr>
              <w:t>stipulate,</w:t>
            </w:r>
            <w:proofErr w:type="gramEnd"/>
            <w:r w:rsidRPr="00035486">
              <w:rPr>
                <w:rFonts w:cstheme="minorHAnsi"/>
                <w:lang w:val="en-US"/>
              </w:rPr>
              <w:t xml:space="preserve"> that in the framework of practice intensive basic training faculties, the organization of practical training is the obligation of the Higher Education institution. Parties are entering the Agreement in the interest of organizing this practical training.</w:t>
            </w:r>
          </w:p>
        </w:tc>
      </w:tr>
      <w:tr w:rsidR="00BA27CE" w:rsidTr="00035486">
        <w:tc>
          <w:tcPr>
            <w:tcW w:w="4606" w:type="dxa"/>
          </w:tcPr>
          <w:p w:rsidR="00BA27CE" w:rsidRPr="00D8538D" w:rsidRDefault="00BA27CE" w:rsidP="00FB394D">
            <w:pPr>
              <w:spacing w:before="120" w:after="0" w:line="240" w:lineRule="auto"/>
              <w:ind w:left="567" w:hanging="567"/>
              <w:jc w:val="both"/>
              <w:rPr>
                <w:rFonts w:cstheme="minorHAnsi"/>
              </w:rPr>
            </w:pPr>
            <w:r w:rsidRPr="00D8538D">
              <w:rPr>
                <w:rFonts w:cstheme="minorHAnsi"/>
              </w:rPr>
              <w:t>2.3.</w:t>
            </w:r>
            <w:r w:rsidRPr="00D8538D">
              <w:rPr>
                <w:rFonts w:cstheme="minorHAnsi"/>
              </w:rPr>
              <w:tab/>
              <w:t>Felek megállapodnak abban, hogy a Megállapodás alapján megállapított gyakorlati helyekre a hallgatókat a Felsőoktatási intézmény jogosult beosztani a hallgatók jelentkezése alapján.</w:t>
            </w:r>
          </w:p>
        </w:tc>
        <w:tc>
          <w:tcPr>
            <w:tcW w:w="4606" w:type="dxa"/>
          </w:tcPr>
          <w:p w:rsidR="00BA27CE" w:rsidRPr="00035486" w:rsidRDefault="00BA27CE" w:rsidP="00FB394D">
            <w:pPr>
              <w:spacing w:before="120" w:after="0" w:line="240" w:lineRule="auto"/>
              <w:ind w:left="497" w:hanging="497"/>
              <w:jc w:val="both"/>
              <w:rPr>
                <w:rFonts w:cstheme="minorHAnsi"/>
                <w:lang w:val="en-US"/>
              </w:rPr>
            </w:pPr>
            <w:r w:rsidRPr="00035486">
              <w:rPr>
                <w:rFonts w:cstheme="minorHAnsi"/>
                <w:lang w:val="en-US"/>
              </w:rPr>
              <w:t>2.3.</w:t>
            </w:r>
            <w:r w:rsidRPr="00035486">
              <w:rPr>
                <w:rFonts w:cstheme="minorHAnsi"/>
                <w:lang w:val="en-US"/>
              </w:rPr>
              <w:tab/>
              <w:t xml:space="preserve">Parties </w:t>
            </w:r>
            <w:proofErr w:type="gramStart"/>
            <w:r w:rsidRPr="00035486">
              <w:rPr>
                <w:rFonts w:cstheme="minorHAnsi"/>
                <w:lang w:val="en-US"/>
              </w:rPr>
              <w:t>agree,</w:t>
            </w:r>
            <w:proofErr w:type="gramEnd"/>
            <w:r w:rsidRPr="00035486">
              <w:rPr>
                <w:rFonts w:cstheme="minorHAnsi"/>
                <w:lang w:val="en-US"/>
              </w:rPr>
              <w:t xml:space="preserve"> that the Higher Education institution is authorized to allocate the students to the practical training sites specified based on the Agreement, based on the applications of students. </w:t>
            </w:r>
          </w:p>
        </w:tc>
      </w:tr>
      <w:tr w:rsidR="00BA27CE" w:rsidTr="00035486">
        <w:tc>
          <w:tcPr>
            <w:tcW w:w="4606" w:type="dxa"/>
          </w:tcPr>
          <w:p w:rsidR="00BA27CE" w:rsidRPr="00D8538D" w:rsidRDefault="00BA27CE" w:rsidP="00FB394D">
            <w:pPr>
              <w:spacing w:before="120" w:after="0" w:line="240" w:lineRule="auto"/>
              <w:ind w:left="567" w:hanging="567"/>
              <w:jc w:val="both"/>
              <w:rPr>
                <w:rFonts w:cstheme="minorHAnsi"/>
              </w:rPr>
            </w:pPr>
            <w:r w:rsidRPr="00D8538D">
              <w:rPr>
                <w:rFonts w:cstheme="minorHAnsi"/>
              </w:rPr>
              <w:t>2.4.</w:t>
            </w:r>
            <w:r w:rsidRPr="00D8538D">
              <w:rPr>
                <w:rFonts w:cstheme="minorHAnsi"/>
              </w:rPr>
              <w:tab/>
              <w:t xml:space="preserve">Felek megállapodnak abban, hogy a Felsőoktatási intézmény a szakmai gyakorlat megkezdése előtt  </w:t>
            </w:r>
            <w:r w:rsidR="000D68EB" w:rsidRPr="00137113">
              <w:rPr>
                <w:rFonts w:cstheme="minorHAnsi"/>
              </w:rPr>
              <w:t>15</w:t>
            </w:r>
            <w:r w:rsidR="000D68EB">
              <w:rPr>
                <w:rFonts w:cstheme="minorHAnsi"/>
              </w:rPr>
              <w:t xml:space="preserve"> </w:t>
            </w:r>
            <w:r w:rsidRPr="00D8538D">
              <w:rPr>
                <w:rFonts w:cstheme="minorHAnsi"/>
              </w:rPr>
              <w:t xml:space="preserve">nappal köteles a szakmai gyakorlat lefolytatásához szükséges adatokat és információkat, köztük a szakmai gyakorlaton </w:t>
            </w:r>
            <w:proofErr w:type="gramStart"/>
            <w:r w:rsidRPr="00D8538D">
              <w:rPr>
                <w:rFonts w:cstheme="minorHAnsi"/>
              </w:rPr>
              <w:t>résztvevő hallgatók</w:t>
            </w:r>
            <w:proofErr w:type="gramEnd"/>
            <w:r w:rsidRPr="00D8538D">
              <w:rPr>
                <w:rFonts w:cstheme="minorHAnsi"/>
              </w:rPr>
              <w:t xml:space="preserve"> pontos névsorát a Szakmai gyakorlóhelynek írásban átadni.</w:t>
            </w:r>
          </w:p>
        </w:tc>
        <w:tc>
          <w:tcPr>
            <w:tcW w:w="4606" w:type="dxa"/>
          </w:tcPr>
          <w:p w:rsidR="00BA27CE" w:rsidRPr="00035486" w:rsidRDefault="00BA27CE" w:rsidP="00FB394D">
            <w:pPr>
              <w:spacing w:before="120" w:after="0" w:line="240" w:lineRule="auto"/>
              <w:ind w:left="497" w:hanging="497"/>
              <w:jc w:val="both"/>
              <w:rPr>
                <w:rFonts w:cstheme="minorHAnsi"/>
                <w:lang w:val="en-US"/>
              </w:rPr>
            </w:pPr>
            <w:r w:rsidRPr="00035486">
              <w:rPr>
                <w:rFonts w:cstheme="minorHAnsi"/>
                <w:lang w:val="en-US"/>
              </w:rPr>
              <w:t>2.4.</w:t>
            </w:r>
            <w:r w:rsidRPr="00035486">
              <w:rPr>
                <w:rFonts w:cstheme="minorHAnsi"/>
                <w:lang w:val="en-US"/>
              </w:rPr>
              <w:tab/>
              <w:t>Parties agree, that the Higher Education institution is obligated to provide all the data and information necessary for the performance of practical training, including an accurate list of the students participating in practical training, to the site of p</w:t>
            </w:r>
            <w:r w:rsidR="00137113">
              <w:rPr>
                <w:rFonts w:cstheme="minorHAnsi"/>
                <w:lang w:val="en-US"/>
              </w:rPr>
              <w:t>ractical training, in writing, 15</w:t>
            </w:r>
            <w:r w:rsidRPr="00035486">
              <w:rPr>
                <w:rFonts w:cstheme="minorHAnsi"/>
                <w:lang w:val="en-US"/>
              </w:rPr>
              <w:t xml:space="preserve"> days prior to the commencement of practical training.</w:t>
            </w:r>
          </w:p>
        </w:tc>
      </w:tr>
      <w:tr w:rsidR="00BA27CE" w:rsidTr="00035486">
        <w:tc>
          <w:tcPr>
            <w:tcW w:w="4606" w:type="dxa"/>
          </w:tcPr>
          <w:p w:rsidR="00BA27CE" w:rsidRPr="00D8538D" w:rsidRDefault="00BA27CE" w:rsidP="00FB394D">
            <w:pPr>
              <w:spacing w:before="120" w:after="0" w:line="240" w:lineRule="auto"/>
              <w:ind w:left="567" w:hanging="567"/>
              <w:jc w:val="both"/>
              <w:rPr>
                <w:rFonts w:cstheme="minorHAnsi"/>
              </w:rPr>
            </w:pPr>
            <w:r w:rsidRPr="00D8538D">
              <w:rPr>
                <w:rFonts w:cstheme="minorHAnsi"/>
              </w:rPr>
              <w:t>2.5.</w:t>
            </w:r>
            <w:r w:rsidRPr="00D8538D">
              <w:rPr>
                <w:rFonts w:cstheme="minorHAnsi"/>
              </w:rPr>
              <w:tab/>
              <w:t>Felek megállapodnak abban, hogy a szakmai készségek, komplex fejlesztési folyamatában a Szakmai gyakorlóhely értékelése alapján a Felsőoktatási intézmény köteles elvégezni a gyakorlati kompetenciák értékelését.</w:t>
            </w:r>
          </w:p>
        </w:tc>
        <w:tc>
          <w:tcPr>
            <w:tcW w:w="4606" w:type="dxa"/>
          </w:tcPr>
          <w:p w:rsidR="00BA27CE" w:rsidRPr="00035486" w:rsidRDefault="00BA27CE" w:rsidP="00FB394D">
            <w:pPr>
              <w:spacing w:after="0" w:line="240" w:lineRule="auto"/>
              <w:ind w:left="497" w:hanging="497"/>
              <w:jc w:val="both"/>
              <w:rPr>
                <w:rFonts w:cstheme="minorHAnsi"/>
                <w:lang w:val="en-US"/>
              </w:rPr>
            </w:pPr>
            <w:r w:rsidRPr="00035486">
              <w:rPr>
                <w:rFonts w:cstheme="minorHAnsi"/>
                <w:lang w:val="en-US"/>
              </w:rPr>
              <w:t>2.5.</w:t>
            </w:r>
            <w:r w:rsidRPr="00035486">
              <w:rPr>
                <w:rFonts w:cstheme="minorHAnsi"/>
                <w:lang w:val="en-US"/>
              </w:rPr>
              <w:tab/>
              <w:t>Parties agree, that in the process of the complex development of professional abilities, based on the evaluation the Practical training sites, the Higher Education institution is obligated to perform the evaluation of practical competences.</w:t>
            </w:r>
          </w:p>
        </w:tc>
      </w:tr>
      <w:tr w:rsidR="00BA27CE" w:rsidTr="00035486">
        <w:tc>
          <w:tcPr>
            <w:tcW w:w="4606" w:type="dxa"/>
          </w:tcPr>
          <w:p w:rsidR="00BA27CE" w:rsidRPr="00D8538D" w:rsidRDefault="00BA27CE" w:rsidP="00FB394D">
            <w:pPr>
              <w:pStyle w:val="Listaszerbekezds"/>
              <w:numPr>
                <w:ilvl w:val="0"/>
                <w:numId w:val="1"/>
              </w:numPr>
              <w:spacing w:before="360"/>
              <w:ind w:left="567" w:hanging="567"/>
              <w:contextualSpacing w:val="0"/>
              <w:jc w:val="both"/>
              <w:rPr>
                <w:rFonts w:asciiTheme="minorHAnsi" w:hAnsiTheme="minorHAnsi" w:cstheme="minorHAnsi"/>
              </w:rPr>
            </w:pPr>
            <w:r w:rsidRPr="00D8538D">
              <w:rPr>
                <w:rFonts w:asciiTheme="minorHAnsi" w:hAnsiTheme="minorHAnsi" w:cstheme="minorHAnsi"/>
                <w:b/>
                <w:i w:val="0"/>
              </w:rPr>
              <w:t>Szakmai gyakorlóhely jogai és kötelezettségei</w:t>
            </w:r>
          </w:p>
        </w:tc>
        <w:tc>
          <w:tcPr>
            <w:tcW w:w="4606" w:type="dxa"/>
          </w:tcPr>
          <w:p w:rsidR="00BA27CE" w:rsidRPr="00035486" w:rsidRDefault="00BA27CE" w:rsidP="00FB394D">
            <w:pPr>
              <w:spacing w:before="360" w:after="0" w:line="240" w:lineRule="auto"/>
              <w:ind w:left="497" w:hanging="497"/>
              <w:jc w:val="both"/>
              <w:rPr>
                <w:rFonts w:cstheme="minorHAnsi"/>
                <w:lang w:val="en-US"/>
              </w:rPr>
            </w:pPr>
            <w:r w:rsidRPr="00035486">
              <w:rPr>
                <w:rFonts w:cstheme="minorHAnsi"/>
                <w:lang w:val="en-US"/>
              </w:rPr>
              <w:t>3.</w:t>
            </w:r>
            <w:r w:rsidRPr="00035486">
              <w:rPr>
                <w:rFonts w:cstheme="minorHAnsi"/>
                <w:lang w:val="en-US"/>
              </w:rPr>
              <w:tab/>
            </w:r>
            <w:r w:rsidRPr="00035486">
              <w:rPr>
                <w:rFonts w:cstheme="minorHAnsi"/>
                <w:b/>
                <w:lang w:val="en-US"/>
              </w:rPr>
              <w:t>The Practical training site’s rights and obligations</w:t>
            </w:r>
          </w:p>
        </w:tc>
      </w:tr>
      <w:tr w:rsidR="00BA27CE" w:rsidTr="00035486">
        <w:tc>
          <w:tcPr>
            <w:tcW w:w="4606" w:type="dxa"/>
          </w:tcPr>
          <w:p w:rsidR="00BA27CE" w:rsidRPr="00D8538D" w:rsidRDefault="00BA27CE" w:rsidP="00FB394D">
            <w:pPr>
              <w:spacing w:after="0" w:line="240" w:lineRule="auto"/>
              <w:ind w:left="567" w:hanging="567"/>
              <w:jc w:val="both"/>
              <w:rPr>
                <w:rFonts w:cstheme="minorHAnsi"/>
              </w:rPr>
            </w:pPr>
            <w:r w:rsidRPr="00D8538D">
              <w:rPr>
                <w:rFonts w:cstheme="minorHAnsi"/>
              </w:rPr>
              <w:t>3.1.</w:t>
            </w:r>
            <w:r w:rsidRPr="00D8538D">
              <w:rPr>
                <w:rFonts w:cstheme="minorHAnsi"/>
              </w:rPr>
              <w:tab/>
              <w:t xml:space="preserve">Szakmai gyakorlóhely tudomásul veszi, hogy a szakmai gyakorlaton résztvevő hallgatókkal egyenként az </w:t>
            </w:r>
            <w:proofErr w:type="spellStart"/>
            <w:r w:rsidRPr="00D8538D">
              <w:rPr>
                <w:rFonts w:cstheme="minorHAnsi"/>
              </w:rPr>
              <w:t>Nftv</w:t>
            </w:r>
            <w:proofErr w:type="spellEnd"/>
            <w:r w:rsidRPr="00D8538D">
              <w:rPr>
                <w:rFonts w:cstheme="minorHAnsi"/>
              </w:rPr>
              <w:t xml:space="preserve">. 44. § (1) bekezdése alapján a szakmai gyakorlat megkezdése előtt </w:t>
            </w:r>
            <w:r w:rsidRPr="00D8538D">
              <w:rPr>
                <w:rFonts w:cstheme="minorHAnsi"/>
                <w:bCs/>
              </w:rPr>
              <w:t>a felsőoktatási szakképzésről és a felsőoktatási képzéshez kapcsolódó szakmai gyakorlat egyes kérdéseiről szóló 230/2012. (VIII. 28.) Kormányrendelet szerinti hallgatói munkaszerződést köteles kötni. A hallgatói munkaszerződés egy eredeti példányát a Szakmai gyakorlatot szervező a szakmai gyakorlat megkezdése előtt köteles a Felsőoktatási intézménynek megküldeni.</w:t>
            </w:r>
          </w:p>
        </w:tc>
        <w:tc>
          <w:tcPr>
            <w:tcW w:w="4606" w:type="dxa"/>
          </w:tcPr>
          <w:p w:rsidR="00BA27CE" w:rsidRPr="00035486" w:rsidRDefault="00BA27CE" w:rsidP="00FB394D">
            <w:pPr>
              <w:spacing w:after="0" w:line="240" w:lineRule="auto"/>
              <w:ind w:left="497" w:hanging="497"/>
              <w:jc w:val="both"/>
              <w:rPr>
                <w:rFonts w:cstheme="minorHAnsi"/>
                <w:lang w:val="en-US"/>
              </w:rPr>
            </w:pPr>
            <w:r w:rsidRPr="00035486">
              <w:rPr>
                <w:rFonts w:cstheme="minorHAnsi"/>
                <w:lang w:val="en-US"/>
              </w:rPr>
              <w:t>3.1.</w:t>
            </w:r>
            <w:r w:rsidRPr="00035486">
              <w:rPr>
                <w:rFonts w:cstheme="minorHAnsi"/>
                <w:lang w:val="en-US"/>
              </w:rPr>
              <w:tab/>
              <w:t>The practical training site takes cognizance of the fact, that it’s obligated to conclude a student work contract, prior to the commencement of practical training, individually with the students participating in the practical training,  according to Government decree number 230/2012. (VIII. 28) concerning certain questions regarding practical training in connection with higher education. The organizer of practical training is obligated to provide an original copy of the student work contract the to the Higher Education institution, prior to the commencement of practical training.</w:t>
            </w:r>
          </w:p>
        </w:tc>
      </w:tr>
      <w:tr w:rsidR="00BA27CE" w:rsidTr="00035486">
        <w:tc>
          <w:tcPr>
            <w:tcW w:w="4606" w:type="dxa"/>
          </w:tcPr>
          <w:p w:rsidR="00BA27CE" w:rsidRPr="00D8538D" w:rsidRDefault="00BA27CE" w:rsidP="00FB394D">
            <w:pPr>
              <w:spacing w:before="120" w:after="0" w:line="240" w:lineRule="auto"/>
              <w:ind w:left="567" w:hanging="567"/>
              <w:jc w:val="both"/>
              <w:rPr>
                <w:rFonts w:cstheme="minorHAnsi"/>
              </w:rPr>
            </w:pPr>
            <w:r w:rsidRPr="00D8538D">
              <w:rPr>
                <w:rFonts w:cstheme="minorHAnsi"/>
                <w:bCs/>
              </w:rPr>
              <w:t>3.2.</w:t>
            </w:r>
            <w:r w:rsidRPr="00D8538D">
              <w:rPr>
                <w:rFonts w:cstheme="minorHAnsi"/>
                <w:bCs/>
              </w:rPr>
              <w:tab/>
              <w:t xml:space="preserve">Szakmai gyakorlóhely tudomásul veszi, </w:t>
            </w:r>
            <w:r w:rsidRPr="00D8538D">
              <w:rPr>
                <w:rFonts w:cstheme="minorHAnsi"/>
                <w:bCs/>
              </w:rPr>
              <w:lastRenderedPageBreak/>
              <w:t>hogy a szakmai gyakorlaton résztvevő hallgatókat köteles képzésüknek megfelelő szakterületen foglalkoztatni.</w:t>
            </w:r>
          </w:p>
        </w:tc>
        <w:tc>
          <w:tcPr>
            <w:tcW w:w="4606" w:type="dxa"/>
          </w:tcPr>
          <w:p w:rsidR="00BA27CE" w:rsidRPr="00035486" w:rsidRDefault="00BA27CE" w:rsidP="00FB394D">
            <w:pPr>
              <w:spacing w:before="120" w:after="0" w:line="240" w:lineRule="auto"/>
              <w:ind w:left="497" w:hanging="497"/>
              <w:jc w:val="both"/>
              <w:rPr>
                <w:rFonts w:cstheme="minorHAnsi"/>
                <w:lang w:val="en-US"/>
              </w:rPr>
            </w:pPr>
            <w:r w:rsidRPr="00035486">
              <w:rPr>
                <w:rFonts w:cstheme="minorHAnsi"/>
                <w:lang w:val="en-US"/>
              </w:rPr>
              <w:lastRenderedPageBreak/>
              <w:t>3.2.</w:t>
            </w:r>
            <w:r w:rsidRPr="00035486">
              <w:rPr>
                <w:rFonts w:cstheme="minorHAnsi"/>
                <w:lang w:val="en-US"/>
              </w:rPr>
              <w:tab/>
              <w:t xml:space="preserve">The practical training site takes cognizance </w:t>
            </w:r>
            <w:r w:rsidRPr="00035486">
              <w:rPr>
                <w:rFonts w:cstheme="minorHAnsi"/>
                <w:lang w:val="en-US"/>
              </w:rPr>
              <w:lastRenderedPageBreak/>
              <w:t>of the fact, that it’s obligated to employ the students participating in practical training, in the range of profession suitable for their training program.</w:t>
            </w:r>
          </w:p>
        </w:tc>
      </w:tr>
      <w:tr w:rsidR="00BA27CE" w:rsidTr="00035486">
        <w:tc>
          <w:tcPr>
            <w:tcW w:w="4606" w:type="dxa"/>
          </w:tcPr>
          <w:p w:rsidR="00BA27CE" w:rsidRPr="00D8538D" w:rsidRDefault="00BA27CE" w:rsidP="00FB394D">
            <w:pPr>
              <w:spacing w:before="120" w:after="0" w:line="240" w:lineRule="auto"/>
              <w:ind w:left="567" w:hanging="567"/>
              <w:jc w:val="both"/>
              <w:rPr>
                <w:rFonts w:cstheme="minorHAnsi"/>
              </w:rPr>
            </w:pPr>
            <w:r w:rsidRPr="00D8538D">
              <w:rPr>
                <w:rFonts w:cstheme="minorHAnsi"/>
              </w:rPr>
              <w:lastRenderedPageBreak/>
              <w:t>3.3.</w:t>
            </w:r>
            <w:r w:rsidRPr="00D8538D">
              <w:rPr>
                <w:rFonts w:cstheme="minorHAnsi"/>
              </w:rPr>
              <w:tab/>
              <w:t xml:space="preserve">A Szakmai gyakorlóhely saját költségén köteles biztosítani a szakmai gyakorlat folytatásához szükséges helyet, eszközt, védőfelszerelést. Szerződő felek megállapodnak abban, hogy az egyes hallgatók szakmai gyakorlatához kapcsolódó költségek a Szakmai gyakorlóhelyet terhelik. A Szakmai gyakorlóhely a hallgatók szakmai gyakorlatához kapcsolódó esetleges költségek megtérítésére a Felsőoktatási intézménytől nem tarthat igényt. </w:t>
            </w:r>
          </w:p>
        </w:tc>
        <w:tc>
          <w:tcPr>
            <w:tcW w:w="4606" w:type="dxa"/>
          </w:tcPr>
          <w:p w:rsidR="00BA27CE" w:rsidRPr="00035486" w:rsidRDefault="00BA27CE" w:rsidP="00FB394D">
            <w:pPr>
              <w:spacing w:before="120" w:after="0" w:line="240" w:lineRule="auto"/>
              <w:ind w:left="497" w:hanging="497"/>
              <w:jc w:val="both"/>
              <w:rPr>
                <w:rFonts w:cstheme="minorHAnsi"/>
                <w:lang w:val="en-US"/>
              </w:rPr>
            </w:pPr>
            <w:r w:rsidRPr="00035486">
              <w:rPr>
                <w:rFonts w:cstheme="minorHAnsi"/>
                <w:lang w:val="en-US"/>
              </w:rPr>
              <w:t>3.3.</w:t>
            </w:r>
            <w:r w:rsidRPr="00035486">
              <w:rPr>
                <w:rFonts w:cstheme="minorHAnsi"/>
                <w:lang w:val="en-US"/>
              </w:rPr>
              <w:tab/>
              <w:t xml:space="preserve">The Practical training site is obligated to provide the location, equipment, protective gear which </w:t>
            </w:r>
            <w:proofErr w:type="gramStart"/>
            <w:r w:rsidRPr="00035486">
              <w:rPr>
                <w:rFonts w:cstheme="minorHAnsi"/>
                <w:lang w:val="en-US"/>
              </w:rPr>
              <w:t>are</w:t>
            </w:r>
            <w:proofErr w:type="gramEnd"/>
            <w:r w:rsidRPr="00035486">
              <w:rPr>
                <w:rFonts w:cstheme="minorHAnsi"/>
                <w:lang w:val="en-US"/>
              </w:rPr>
              <w:t xml:space="preserve"> necessary for the process of practical training, at its own expense. The contracting parties </w:t>
            </w:r>
            <w:proofErr w:type="gramStart"/>
            <w:r w:rsidRPr="00035486">
              <w:rPr>
                <w:rFonts w:cstheme="minorHAnsi"/>
                <w:lang w:val="en-US"/>
              </w:rPr>
              <w:t>agree,</w:t>
            </w:r>
            <w:proofErr w:type="gramEnd"/>
            <w:r w:rsidRPr="00035486">
              <w:rPr>
                <w:rFonts w:cstheme="minorHAnsi"/>
                <w:lang w:val="en-US"/>
              </w:rPr>
              <w:t xml:space="preserve"> that the expenses connected to the practical training of individual students will be borne by the Practical training site. The Practical training site will not claim reimbursement for the possible expenses connected to the students’ Practical training, from the Higher Education institution.</w:t>
            </w:r>
          </w:p>
        </w:tc>
      </w:tr>
      <w:tr w:rsidR="00BA27CE" w:rsidTr="00035486">
        <w:tc>
          <w:tcPr>
            <w:tcW w:w="4606" w:type="dxa"/>
          </w:tcPr>
          <w:p w:rsidR="00BA27CE" w:rsidRPr="00D8538D" w:rsidRDefault="00BA27CE" w:rsidP="00FB394D">
            <w:pPr>
              <w:spacing w:before="120" w:after="0" w:line="240" w:lineRule="auto"/>
              <w:ind w:left="567" w:hanging="567"/>
              <w:jc w:val="both"/>
              <w:rPr>
                <w:rFonts w:cstheme="minorHAnsi"/>
              </w:rPr>
            </w:pPr>
            <w:r w:rsidRPr="00D8538D">
              <w:rPr>
                <w:rFonts w:cstheme="minorHAnsi"/>
              </w:rPr>
              <w:t>3.4.</w:t>
            </w:r>
            <w:r w:rsidRPr="00D8538D">
              <w:rPr>
                <w:rFonts w:cstheme="minorHAnsi"/>
              </w:rPr>
              <w:tab/>
              <w:t xml:space="preserve">Szerződő felek úgy állapodnak meg, hogy a szakmai gyakorlaton </w:t>
            </w:r>
            <w:proofErr w:type="gramStart"/>
            <w:r w:rsidRPr="00D8538D">
              <w:rPr>
                <w:rFonts w:cstheme="minorHAnsi"/>
              </w:rPr>
              <w:t>résztvevő hallgatók</w:t>
            </w:r>
            <w:proofErr w:type="gramEnd"/>
            <w:r w:rsidRPr="00D8538D">
              <w:rPr>
                <w:rFonts w:cstheme="minorHAnsi"/>
              </w:rPr>
              <w:t xml:space="preserve"> tevékenységének szakmai felügyeletét és irányítását a Szakmai gyakorlóhely végzi. A Szakmai gyakorlóhely által kiadott feladatok teljesítését a Szakmai gyakorlóhely a Mentor útján ellenőrzi.</w:t>
            </w:r>
          </w:p>
        </w:tc>
        <w:tc>
          <w:tcPr>
            <w:tcW w:w="4606" w:type="dxa"/>
          </w:tcPr>
          <w:p w:rsidR="00BA27CE" w:rsidRPr="00035486" w:rsidRDefault="00BA27CE" w:rsidP="00FB394D">
            <w:pPr>
              <w:spacing w:before="120" w:after="0" w:line="240" w:lineRule="auto"/>
              <w:ind w:left="497" w:hanging="497"/>
              <w:jc w:val="both"/>
              <w:rPr>
                <w:rFonts w:cstheme="minorHAnsi"/>
                <w:lang w:val="en-US"/>
              </w:rPr>
            </w:pPr>
            <w:r w:rsidRPr="00035486">
              <w:rPr>
                <w:rFonts w:cstheme="minorHAnsi"/>
                <w:lang w:val="en-US"/>
              </w:rPr>
              <w:t>3.4.</w:t>
            </w:r>
            <w:r w:rsidRPr="00035486">
              <w:rPr>
                <w:rFonts w:cstheme="minorHAnsi"/>
                <w:lang w:val="en-US"/>
              </w:rPr>
              <w:tab/>
              <w:t>Parties agree to a stipulation, that the Practical training site will perform professional supervision and guidance regarding the activities of students participating in the Practical training. The performance of the tasks assigned by the Practical training site will be verified through a Mentor by the Practical training site.</w:t>
            </w:r>
          </w:p>
        </w:tc>
      </w:tr>
      <w:tr w:rsidR="00BA27CE" w:rsidTr="00035486">
        <w:tc>
          <w:tcPr>
            <w:tcW w:w="4606" w:type="dxa"/>
          </w:tcPr>
          <w:p w:rsidR="00BA27CE" w:rsidRPr="00D8538D" w:rsidRDefault="00BA27CE" w:rsidP="00FB394D">
            <w:pPr>
              <w:spacing w:before="120" w:after="0" w:line="240" w:lineRule="auto"/>
              <w:ind w:left="567" w:hanging="567"/>
              <w:jc w:val="both"/>
              <w:rPr>
                <w:rFonts w:cstheme="minorHAnsi"/>
              </w:rPr>
            </w:pPr>
            <w:r w:rsidRPr="00D8538D">
              <w:rPr>
                <w:rFonts w:cstheme="minorHAnsi"/>
              </w:rPr>
              <w:t>3.5.</w:t>
            </w:r>
            <w:r w:rsidRPr="00D8538D">
              <w:rPr>
                <w:rFonts w:cstheme="minorHAnsi"/>
              </w:rPr>
              <w:tab/>
              <w:t xml:space="preserve">Tekintettel arra, hogy a hallgató szakmai gyakorlati ideje egybefüggően eléri a </w:t>
            </w:r>
            <w:proofErr w:type="gramStart"/>
            <w:r w:rsidRPr="00D8538D">
              <w:rPr>
                <w:rFonts w:cstheme="minorHAnsi"/>
              </w:rPr>
              <w:t>hat hetet</w:t>
            </w:r>
            <w:proofErr w:type="gramEnd"/>
            <w:r w:rsidRPr="00D8538D">
              <w:rPr>
                <w:rFonts w:cstheme="minorHAnsi"/>
              </w:rPr>
              <w:t xml:space="preserve">, a Felek rögzítik, hogy a szakmai gyakorlaton résztvevő hallgatót az </w:t>
            </w:r>
            <w:proofErr w:type="spellStart"/>
            <w:r w:rsidRPr="00D8538D">
              <w:rPr>
                <w:rFonts w:cstheme="minorHAnsi"/>
              </w:rPr>
              <w:t>Nftv</w:t>
            </w:r>
            <w:proofErr w:type="spellEnd"/>
            <w:r w:rsidRPr="00D8538D">
              <w:rPr>
                <w:rFonts w:cstheme="minorHAnsi"/>
              </w:rPr>
              <w:t xml:space="preserve">. 44. § (3) bekezdés </w:t>
            </w:r>
            <w:r w:rsidRPr="00D8538D">
              <w:rPr>
                <w:rFonts w:cstheme="minorHAnsi"/>
                <w:iCs/>
              </w:rPr>
              <w:t>a)</w:t>
            </w:r>
            <w:r w:rsidRPr="00D8538D">
              <w:rPr>
                <w:rFonts w:cstheme="minorHAnsi"/>
              </w:rPr>
              <w:t xml:space="preserve"> pontja szerinti díjazás illeti meg, amelyet a Szakmai gyakorlóhely köteles a hallgatónak megfizetni a hallgatói munkaszerződésben meghatározott feltételek szerint. Felek rögzítik, hogy a Szakmai gyakorlóhely választása szerint rendelkezhet arról, hogy a hallgatói munkadíjat közvetlenül, vagy a Felsőoktatási intézményen keresztül fizeti meg a szakmai gyakorlaton résztvevő hallgatónak azzal, hogy az erre vonatkozó megállapodás részletes szabályait a hallgatóval kötendő hallgatói munkaszerződés tartalmazza.</w:t>
            </w:r>
          </w:p>
        </w:tc>
        <w:tc>
          <w:tcPr>
            <w:tcW w:w="4606" w:type="dxa"/>
          </w:tcPr>
          <w:p w:rsidR="00BA27CE" w:rsidRPr="00035486" w:rsidRDefault="00BA27CE" w:rsidP="00FB394D">
            <w:pPr>
              <w:spacing w:before="120" w:after="0" w:line="240" w:lineRule="auto"/>
              <w:ind w:left="497" w:hanging="497"/>
              <w:jc w:val="both"/>
              <w:rPr>
                <w:rFonts w:cstheme="minorHAnsi"/>
                <w:lang w:val="en-US"/>
              </w:rPr>
            </w:pPr>
            <w:r w:rsidRPr="00035486">
              <w:rPr>
                <w:rFonts w:cstheme="minorHAnsi"/>
                <w:lang w:val="en-US"/>
              </w:rPr>
              <w:t>3.5.</w:t>
            </w:r>
            <w:r w:rsidRPr="00035486">
              <w:rPr>
                <w:rFonts w:cstheme="minorHAnsi"/>
                <w:lang w:val="en-US"/>
              </w:rPr>
              <w:tab/>
              <w:t xml:space="preserve">In consideration of the fact, that the uninterrupted time period of the Practical training of students will reach six weeks, Parties stipulate, that the students participating in the Practical training are entitled to remuneration in accordance with </w:t>
            </w:r>
            <w:proofErr w:type="spellStart"/>
            <w:r w:rsidRPr="00035486">
              <w:rPr>
                <w:rFonts w:cstheme="minorHAnsi"/>
                <w:lang w:val="en-US"/>
              </w:rPr>
              <w:t>Ntfv</w:t>
            </w:r>
            <w:proofErr w:type="spellEnd"/>
            <w:r w:rsidRPr="00035486">
              <w:rPr>
                <w:rFonts w:cstheme="minorHAnsi"/>
                <w:lang w:val="en-US"/>
              </w:rPr>
              <w:t xml:space="preserve">. 44. § </w:t>
            </w:r>
            <w:proofErr w:type="gramStart"/>
            <w:r w:rsidRPr="00035486">
              <w:rPr>
                <w:rFonts w:cstheme="minorHAnsi"/>
                <w:lang w:val="en-US"/>
              </w:rPr>
              <w:t>paragraph</w:t>
            </w:r>
            <w:proofErr w:type="gramEnd"/>
            <w:r w:rsidRPr="00035486">
              <w:rPr>
                <w:rFonts w:cstheme="minorHAnsi"/>
                <w:lang w:val="en-US"/>
              </w:rPr>
              <w:t xml:space="preserve"> (3) item a), which the Practical training site is obligated to pay to students, according to the conditions specified in the student work contract. Parties </w:t>
            </w:r>
            <w:proofErr w:type="gramStart"/>
            <w:r w:rsidRPr="00035486">
              <w:rPr>
                <w:rFonts w:cstheme="minorHAnsi"/>
                <w:lang w:val="en-US"/>
              </w:rPr>
              <w:t>stipulate,</w:t>
            </w:r>
            <w:proofErr w:type="gramEnd"/>
            <w:r w:rsidRPr="00035486">
              <w:rPr>
                <w:rFonts w:cstheme="minorHAnsi"/>
                <w:lang w:val="en-US"/>
              </w:rPr>
              <w:t xml:space="preserve"> that the Practical training site may arbitrarily determine if it will pay the students’ remuneration directly or through the Higher Education institution, to the students participating in Practical training, with the stipulation that the student work contract will include the detailed rules of the agreement pertaining to this.</w:t>
            </w:r>
          </w:p>
        </w:tc>
      </w:tr>
      <w:tr w:rsidR="00BA27CE" w:rsidTr="00035486">
        <w:tc>
          <w:tcPr>
            <w:tcW w:w="4606" w:type="dxa"/>
          </w:tcPr>
          <w:p w:rsidR="00BA27CE" w:rsidRPr="00D8538D" w:rsidRDefault="00BA27CE" w:rsidP="00FB394D">
            <w:pPr>
              <w:spacing w:after="0" w:line="240" w:lineRule="auto"/>
              <w:ind w:left="567" w:hanging="567"/>
              <w:jc w:val="both"/>
              <w:rPr>
                <w:rFonts w:cstheme="minorHAnsi"/>
              </w:rPr>
            </w:pPr>
            <w:r w:rsidRPr="00D8538D">
              <w:rPr>
                <w:rFonts w:cstheme="minorHAnsi"/>
                <w:b/>
                <w:color w:val="FF0000"/>
                <w:u w:val="single"/>
              </w:rPr>
              <w:t xml:space="preserve">VAGY </w:t>
            </w:r>
            <w:proofErr w:type="gramStart"/>
            <w:r w:rsidRPr="00D8538D">
              <w:rPr>
                <w:rFonts w:cstheme="minorHAnsi"/>
                <w:b/>
                <w:color w:val="FF0000"/>
                <w:u w:val="single"/>
              </w:rPr>
              <w:t>A</w:t>
            </w:r>
            <w:proofErr w:type="gramEnd"/>
            <w:r w:rsidRPr="00D8538D">
              <w:rPr>
                <w:rFonts w:cstheme="minorHAnsi"/>
                <w:b/>
                <w:color w:val="FF0000"/>
                <w:u w:val="single"/>
              </w:rPr>
              <w:t xml:space="preserve"> felesleges rész törlendő</w:t>
            </w:r>
          </w:p>
        </w:tc>
        <w:tc>
          <w:tcPr>
            <w:tcW w:w="4606" w:type="dxa"/>
          </w:tcPr>
          <w:p w:rsidR="00BA27CE" w:rsidRPr="00035486" w:rsidRDefault="00BA27CE" w:rsidP="00FB394D">
            <w:pPr>
              <w:spacing w:after="0" w:line="240" w:lineRule="auto"/>
              <w:ind w:left="497" w:hanging="497"/>
              <w:jc w:val="both"/>
              <w:rPr>
                <w:rFonts w:cstheme="minorHAnsi"/>
                <w:lang w:val="en-US"/>
              </w:rPr>
            </w:pPr>
            <w:r w:rsidRPr="00035486">
              <w:rPr>
                <w:rFonts w:eastAsia="Calibri" w:cstheme="minorHAnsi"/>
                <w:b/>
                <w:i/>
                <w:color w:val="FF0000"/>
                <w:u w:val="single"/>
                <w:lang w:val="en-US"/>
              </w:rPr>
              <w:t xml:space="preserve">OR the </w:t>
            </w:r>
            <w:proofErr w:type="spellStart"/>
            <w:r w:rsidRPr="00035486">
              <w:rPr>
                <w:rFonts w:eastAsia="Calibri" w:cstheme="minorHAnsi"/>
                <w:b/>
                <w:i/>
                <w:color w:val="FF0000"/>
                <w:u w:val="single"/>
                <w:lang w:val="en-US"/>
              </w:rPr>
              <w:t>unnecesary</w:t>
            </w:r>
            <w:proofErr w:type="spellEnd"/>
            <w:r w:rsidRPr="00035486">
              <w:rPr>
                <w:rFonts w:eastAsia="Calibri" w:cstheme="minorHAnsi"/>
                <w:b/>
                <w:i/>
                <w:color w:val="FF0000"/>
                <w:u w:val="single"/>
                <w:lang w:val="en-US"/>
              </w:rPr>
              <w:t xml:space="preserve"> part is to be deleted </w:t>
            </w:r>
          </w:p>
        </w:tc>
      </w:tr>
      <w:tr w:rsidR="00BA27CE" w:rsidTr="00035486">
        <w:tc>
          <w:tcPr>
            <w:tcW w:w="4606" w:type="dxa"/>
          </w:tcPr>
          <w:p w:rsidR="00BA27CE" w:rsidRPr="00D8538D" w:rsidRDefault="00BA27CE" w:rsidP="00035486">
            <w:pPr>
              <w:spacing w:after="0" w:line="240" w:lineRule="auto"/>
              <w:ind w:left="567"/>
              <w:jc w:val="both"/>
              <w:rPr>
                <w:rFonts w:cstheme="minorHAnsi"/>
                <w:b/>
                <w:color w:val="FF0000"/>
                <w:u w:val="single"/>
              </w:rPr>
            </w:pPr>
            <w:r w:rsidRPr="00D8538D">
              <w:rPr>
                <w:rFonts w:cstheme="minorHAnsi"/>
              </w:rPr>
              <w:t xml:space="preserve">Tekintettel arra, hogy a hallgató szakmai gyakorlati ideje egybefüggően nem éri el a </w:t>
            </w:r>
            <w:proofErr w:type="gramStart"/>
            <w:r w:rsidRPr="00D8538D">
              <w:rPr>
                <w:rFonts w:cstheme="minorHAnsi"/>
              </w:rPr>
              <w:t>hat hetet</w:t>
            </w:r>
            <w:proofErr w:type="gramEnd"/>
            <w:r w:rsidRPr="00D8538D">
              <w:rPr>
                <w:rFonts w:cstheme="minorHAnsi"/>
              </w:rPr>
              <w:t xml:space="preserve">, a hallgató a Szakmai gyakorlóhelytől díjazásra nem tarthat </w:t>
            </w:r>
            <w:r w:rsidRPr="00D8538D">
              <w:rPr>
                <w:rFonts w:cstheme="minorHAnsi"/>
              </w:rPr>
              <w:lastRenderedPageBreak/>
              <w:t>igényt.</w:t>
            </w:r>
          </w:p>
        </w:tc>
        <w:tc>
          <w:tcPr>
            <w:tcW w:w="4606" w:type="dxa"/>
          </w:tcPr>
          <w:p w:rsidR="00BA27CE" w:rsidRPr="00035486" w:rsidRDefault="00BA27CE" w:rsidP="00035486">
            <w:pPr>
              <w:spacing w:after="0" w:line="240" w:lineRule="auto"/>
              <w:ind w:left="497"/>
              <w:jc w:val="both"/>
              <w:rPr>
                <w:rFonts w:eastAsia="Calibri" w:cstheme="minorHAnsi"/>
                <w:b/>
                <w:i/>
                <w:color w:val="FF0000"/>
                <w:u w:val="single"/>
                <w:lang w:val="en-US"/>
              </w:rPr>
            </w:pPr>
            <w:r w:rsidRPr="00035486">
              <w:rPr>
                <w:rFonts w:cstheme="minorHAnsi"/>
                <w:lang w:val="en-US"/>
              </w:rPr>
              <w:lastRenderedPageBreak/>
              <w:t xml:space="preserve">In consideration or the fact, that the uninterrupted time period of Practical training doesn’t reach six weeks, the student can’t claim remuneration from the </w:t>
            </w:r>
            <w:r w:rsidRPr="00035486">
              <w:rPr>
                <w:rFonts w:cstheme="minorHAnsi"/>
                <w:lang w:val="en-US"/>
              </w:rPr>
              <w:lastRenderedPageBreak/>
              <w:t>Practical training site.</w:t>
            </w:r>
          </w:p>
        </w:tc>
      </w:tr>
      <w:tr w:rsidR="00BA27CE" w:rsidTr="00035486">
        <w:tc>
          <w:tcPr>
            <w:tcW w:w="4606" w:type="dxa"/>
          </w:tcPr>
          <w:p w:rsidR="00BA27CE" w:rsidRPr="00D8538D" w:rsidRDefault="00BA27CE" w:rsidP="00FB394D">
            <w:pPr>
              <w:spacing w:before="120" w:after="0" w:line="240" w:lineRule="auto"/>
              <w:ind w:left="567" w:hanging="567"/>
              <w:jc w:val="both"/>
              <w:rPr>
                <w:rFonts w:cstheme="minorHAnsi"/>
              </w:rPr>
            </w:pPr>
            <w:r w:rsidRPr="00D8538D">
              <w:rPr>
                <w:rFonts w:cstheme="minorHAnsi"/>
              </w:rPr>
              <w:lastRenderedPageBreak/>
              <w:t>3.6.</w:t>
            </w:r>
            <w:r w:rsidRPr="00D8538D">
              <w:rPr>
                <w:rFonts w:cstheme="minorHAnsi"/>
              </w:rPr>
              <w:tab/>
              <w:t>A Szakmai gyakorlóhely köteles a szakmai gyakorlaton részt vevő hallgatók szakmai gyakorlatát teljes munkaidőnek megfelelő napi munkaidőben biztosítani.</w:t>
            </w:r>
          </w:p>
        </w:tc>
        <w:tc>
          <w:tcPr>
            <w:tcW w:w="4606" w:type="dxa"/>
          </w:tcPr>
          <w:p w:rsidR="00BA27CE" w:rsidRPr="00035486" w:rsidRDefault="00BA27CE" w:rsidP="00FB394D">
            <w:pPr>
              <w:spacing w:before="120" w:after="0" w:line="240" w:lineRule="auto"/>
              <w:ind w:left="497" w:hanging="497"/>
              <w:jc w:val="both"/>
              <w:rPr>
                <w:rFonts w:cstheme="minorHAnsi"/>
                <w:lang w:val="en-US"/>
              </w:rPr>
            </w:pPr>
            <w:r w:rsidRPr="00035486">
              <w:rPr>
                <w:rFonts w:cstheme="minorHAnsi"/>
                <w:lang w:val="en-US"/>
              </w:rPr>
              <w:t>3.6.</w:t>
            </w:r>
            <w:r w:rsidRPr="00035486">
              <w:rPr>
                <w:rFonts w:cstheme="minorHAnsi"/>
                <w:lang w:val="en-US"/>
              </w:rPr>
              <w:tab/>
              <w:t>The Practical training site is obligated to provide the Practical training of students participating in Practical training in daily work shifts equal to full-time employment.</w:t>
            </w:r>
          </w:p>
        </w:tc>
      </w:tr>
      <w:tr w:rsidR="00BA27CE" w:rsidTr="00035486">
        <w:tc>
          <w:tcPr>
            <w:tcW w:w="4606" w:type="dxa"/>
          </w:tcPr>
          <w:p w:rsidR="00BA27CE" w:rsidRPr="00D8538D" w:rsidRDefault="00BA27CE" w:rsidP="00FB394D">
            <w:pPr>
              <w:spacing w:before="120" w:after="0" w:line="240" w:lineRule="auto"/>
              <w:ind w:left="567" w:hanging="567"/>
              <w:jc w:val="both"/>
              <w:rPr>
                <w:rFonts w:cstheme="minorHAnsi"/>
              </w:rPr>
            </w:pPr>
            <w:r w:rsidRPr="00D8538D">
              <w:rPr>
                <w:rFonts w:cstheme="minorHAnsi"/>
              </w:rPr>
              <w:t>3.7.</w:t>
            </w:r>
            <w:r w:rsidRPr="00D8538D">
              <w:rPr>
                <w:rFonts w:cstheme="minorHAnsi"/>
              </w:rPr>
              <w:tab/>
              <w:t>Szerződő felek megállapodnak abban, hogy a Szakmai gyakorlóhely a hallgatók szakmai gyakorlatát úgy köteles megszervezni, hogy az igazodjon a Felsőoktatási intézmény félévbeosztásához.</w:t>
            </w:r>
          </w:p>
        </w:tc>
        <w:tc>
          <w:tcPr>
            <w:tcW w:w="4606" w:type="dxa"/>
          </w:tcPr>
          <w:p w:rsidR="00BA27CE" w:rsidRPr="00035486" w:rsidRDefault="00BA27CE" w:rsidP="00FB394D">
            <w:pPr>
              <w:spacing w:before="120" w:after="0" w:line="240" w:lineRule="auto"/>
              <w:ind w:left="497" w:hanging="497"/>
              <w:jc w:val="both"/>
              <w:rPr>
                <w:rFonts w:cstheme="minorHAnsi"/>
                <w:lang w:val="en-US"/>
              </w:rPr>
            </w:pPr>
            <w:r w:rsidRPr="00035486">
              <w:rPr>
                <w:rFonts w:cstheme="minorHAnsi"/>
                <w:lang w:val="en-US"/>
              </w:rPr>
              <w:t>3.7.</w:t>
            </w:r>
            <w:r w:rsidRPr="00035486">
              <w:rPr>
                <w:rFonts w:cstheme="minorHAnsi"/>
                <w:lang w:val="en-US"/>
              </w:rPr>
              <w:tab/>
              <w:t xml:space="preserve">Parties </w:t>
            </w:r>
            <w:proofErr w:type="gramStart"/>
            <w:r w:rsidRPr="00035486">
              <w:rPr>
                <w:rFonts w:cstheme="minorHAnsi"/>
                <w:lang w:val="en-US"/>
              </w:rPr>
              <w:t>agree,</w:t>
            </w:r>
            <w:proofErr w:type="gramEnd"/>
            <w:r w:rsidRPr="00035486">
              <w:rPr>
                <w:rFonts w:cstheme="minorHAnsi"/>
                <w:lang w:val="en-US"/>
              </w:rPr>
              <w:t xml:space="preserve"> that the Practical training site is obligated to organize the practical training of students so that it will conform to the semester schedule of the Higher Education institution. </w:t>
            </w:r>
          </w:p>
        </w:tc>
      </w:tr>
      <w:tr w:rsidR="00BA27CE" w:rsidTr="00035486">
        <w:tc>
          <w:tcPr>
            <w:tcW w:w="4606" w:type="dxa"/>
          </w:tcPr>
          <w:p w:rsidR="00BA27CE" w:rsidRPr="00D8538D" w:rsidRDefault="00BA27CE" w:rsidP="00FB394D">
            <w:pPr>
              <w:spacing w:before="120" w:after="0" w:line="240" w:lineRule="auto"/>
              <w:ind w:left="567" w:hanging="567"/>
              <w:jc w:val="both"/>
              <w:rPr>
                <w:rFonts w:cstheme="minorHAnsi"/>
              </w:rPr>
            </w:pPr>
            <w:r w:rsidRPr="00D8538D">
              <w:rPr>
                <w:rFonts w:cstheme="minorHAnsi"/>
              </w:rPr>
              <w:t>3.8.</w:t>
            </w:r>
            <w:r w:rsidRPr="00D8538D">
              <w:rPr>
                <w:rFonts w:cstheme="minorHAnsi"/>
              </w:rPr>
              <w:tab/>
              <w:t>Szerződő felek megállapodnak abban, hogy a Szakmai gyakorlóhely köteles a szakmai gyakorlatot úgy megszervezni, hogy a gyakorlaton részt vevő hallgatók a szakmai gyakorlatot legkésőbb a tárgyév november 10. napjáig be tudják fejezni annak érdekében, hogy a gyakorlati időt teljesítő hallgató a szakmai gyakorlatról szóló beszámolóját, valamint szakdolgozatát a Felsőoktatási intézmény által meghatározott határidőig leadhassa.</w:t>
            </w:r>
          </w:p>
        </w:tc>
        <w:tc>
          <w:tcPr>
            <w:tcW w:w="4606" w:type="dxa"/>
          </w:tcPr>
          <w:p w:rsidR="00BA27CE" w:rsidRPr="00035486" w:rsidRDefault="00BA27CE" w:rsidP="00FB394D">
            <w:pPr>
              <w:spacing w:before="120" w:after="0" w:line="240" w:lineRule="auto"/>
              <w:ind w:left="497" w:hanging="497"/>
              <w:jc w:val="both"/>
              <w:rPr>
                <w:rFonts w:cstheme="minorHAnsi"/>
                <w:lang w:val="en-US"/>
              </w:rPr>
            </w:pPr>
            <w:r w:rsidRPr="00035486">
              <w:rPr>
                <w:rFonts w:cstheme="minorHAnsi"/>
                <w:lang w:val="en-US"/>
              </w:rPr>
              <w:t>3.8.</w:t>
            </w:r>
            <w:r w:rsidRPr="00035486">
              <w:rPr>
                <w:rFonts w:cstheme="minorHAnsi"/>
                <w:lang w:val="en-US"/>
              </w:rPr>
              <w:tab/>
              <w:t>Parties agree, that the Practical training site is obligated to organize the practical training in such a way, that students participating in the training may complete their practical training by November 10</w:t>
            </w:r>
            <w:r w:rsidRPr="00035486">
              <w:rPr>
                <w:rFonts w:cstheme="minorHAnsi"/>
                <w:vertAlign w:val="superscript"/>
                <w:lang w:val="en-US"/>
              </w:rPr>
              <w:t>th</w:t>
            </w:r>
            <w:r w:rsidRPr="00035486">
              <w:rPr>
                <w:rFonts w:cstheme="minorHAnsi"/>
                <w:lang w:val="en-US"/>
              </w:rPr>
              <w:t xml:space="preserve"> of the specific year at the latest, in the interest of enabling the student performing practical training to submit his report regarding practical training and his diploma work by the deadline specified by the Higher Education institution. </w:t>
            </w:r>
          </w:p>
        </w:tc>
      </w:tr>
      <w:tr w:rsidR="00BA27CE" w:rsidTr="00035486">
        <w:tc>
          <w:tcPr>
            <w:tcW w:w="4606" w:type="dxa"/>
          </w:tcPr>
          <w:p w:rsidR="00BA27CE" w:rsidRPr="00D8538D" w:rsidRDefault="00BA27CE" w:rsidP="00FB394D">
            <w:pPr>
              <w:spacing w:before="120" w:after="0" w:line="240" w:lineRule="auto"/>
              <w:ind w:left="567" w:hanging="567"/>
              <w:jc w:val="both"/>
              <w:rPr>
                <w:rFonts w:cstheme="minorHAnsi"/>
              </w:rPr>
            </w:pPr>
            <w:r w:rsidRPr="00D8538D">
              <w:rPr>
                <w:rFonts w:cstheme="minorHAnsi"/>
              </w:rPr>
              <w:t>3.9.</w:t>
            </w:r>
            <w:r w:rsidRPr="00D8538D">
              <w:rPr>
                <w:rFonts w:cstheme="minorHAnsi"/>
              </w:rPr>
              <w:tab/>
              <w:t>Szerződő felek úgy állapodnak meg, hogy a Szakmai gyakorlóhely a hallgatók szakmai gyakorlati ideje alatt nem adhat át a hallgatóknak olyan gazdasági, vagy üzleti titoknak számító információt, adatot, ami a hallgatónak a szakdolgozata elkészítését, megvédését, illetve a képzés utáni elhelyezkedését akadályozza, gátolja.</w:t>
            </w:r>
          </w:p>
        </w:tc>
        <w:tc>
          <w:tcPr>
            <w:tcW w:w="4606" w:type="dxa"/>
          </w:tcPr>
          <w:p w:rsidR="00BA27CE" w:rsidRPr="00035486" w:rsidRDefault="00BA27CE" w:rsidP="00FB394D">
            <w:pPr>
              <w:spacing w:before="120" w:after="0" w:line="240" w:lineRule="auto"/>
              <w:ind w:left="497" w:hanging="497"/>
              <w:jc w:val="both"/>
              <w:rPr>
                <w:rFonts w:cstheme="minorHAnsi"/>
                <w:lang w:val="en-US"/>
              </w:rPr>
            </w:pPr>
            <w:r w:rsidRPr="00035486">
              <w:rPr>
                <w:rFonts w:cstheme="minorHAnsi"/>
                <w:lang w:val="en-US"/>
              </w:rPr>
              <w:t>3.9.</w:t>
            </w:r>
            <w:r w:rsidRPr="00035486">
              <w:rPr>
                <w:rFonts w:cstheme="minorHAnsi"/>
                <w:lang w:val="en-US"/>
              </w:rPr>
              <w:tab/>
              <w:t>Parties agree, that the Practical training site, during the practical training of students will not divulge such information, data which qualifies as a financial or business secret, and which may obstruct the student in the preparation of his diploma work, in the defense thereof, as well as his employment subsequently to the training.</w:t>
            </w:r>
          </w:p>
        </w:tc>
      </w:tr>
      <w:tr w:rsidR="00BA27CE" w:rsidTr="00035486">
        <w:tc>
          <w:tcPr>
            <w:tcW w:w="4606" w:type="dxa"/>
          </w:tcPr>
          <w:p w:rsidR="00BA27CE" w:rsidRPr="00D8538D" w:rsidRDefault="00BA27CE" w:rsidP="00035486">
            <w:pPr>
              <w:autoSpaceDE w:val="0"/>
              <w:autoSpaceDN w:val="0"/>
              <w:adjustRightInd w:val="0"/>
              <w:spacing w:before="120" w:after="0" w:line="240" w:lineRule="auto"/>
              <w:ind w:left="567" w:hanging="567"/>
              <w:jc w:val="both"/>
              <w:rPr>
                <w:rFonts w:cstheme="minorHAnsi"/>
              </w:rPr>
            </w:pPr>
            <w:r w:rsidRPr="00D8538D">
              <w:rPr>
                <w:rFonts w:cstheme="minorHAnsi"/>
              </w:rPr>
              <w:t>3.10.</w:t>
            </w:r>
            <w:r w:rsidRPr="00D8538D">
              <w:rPr>
                <w:rFonts w:cstheme="minorHAnsi"/>
              </w:rPr>
              <w:tab/>
              <w:t>Szakmai gyakorlóhely a Megállapodás aláírásával kijelenti, hogy a Felsőoktatási intézmény szakmai gyakorlatra vonatkozó szabályzatait minden részletében ismeri. Szakmai gyakorlóhely nyilatkozik, hogy tudomása van arról, hogy a Felsőoktatási intézmény mindenkor hatályos szakmai gyakorlati szabályzata elérhető a Felsőoktatási intézmény weboldalán.</w:t>
            </w:r>
          </w:p>
        </w:tc>
        <w:tc>
          <w:tcPr>
            <w:tcW w:w="4606" w:type="dxa"/>
          </w:tcPr>
          <w:p w:rsidR="00BA27CE" w:rsidRPr="00035486" w:rsidRDefault="00BA27CE" w:rsidP="00FB394D">
            <w:pPr>
              <w:keepNext/>
              <w:autoSpaceDE w:val="0"/>
              <w:autoSpaceDN w:val="0"/>
              <w:adjustRightInd w:val="0"/>
              <w:spacing w:before="120" w:after="0" w:line="240" w:lineRule="auto"/>
              <w:ind w:left="497" w:hanging="497"/>
              <w:jc w:val="both"/>
              <w:rPr>
                <w:rFonts w:cstheme="minorHAnsi"/>
                <w:lang w:val="en-US"/>
              </w:rPr>
            </w:pPr>
            <w:r w:rsidRPr="00035486">
              <w:rPr>
                <w:rFonts w:cstheme="minorHAnsi"/>
                <w:lang w:val="en-US"/>
              </w:rPr>
              <w:t>3.10.</w:t>
            </w:r>
            <w:r w:rsidRPr="00035486">
              <w:rPr>
                <w:rFonts w:cstheme="minorHAnsi"/>
                <w:lang w:val="en-US"/>
              </w:rPr>
              <w:tab/>
              <w:t xml:space="preserve">The Practical training site declares with the signing of the Agreement, that it is familiar with every detail of the Higher Education institution’s rules pertaining to practical training. The Practical training site </w:t>
            </w:r>
            <w:proofErr w:type="gramStart"/>
            <w:r w:rsidRPr="00035486">
              <w:rPr>
                <w:rFonts w:cstheme="minorHAnsi"/>
                <w:lang w:val="en-US"/>
              </w:rPr>
              <w:t>pronounces,</w:t>
            </w:r>
            <w:proofErr w:type="gramEnd"/>
            <w:r w:rsidRPr="00035486">
              <w:rPr>
                <w:rFonts w:cstheme="minorHAnsi"/>
                <w:lang w:val="en-US"/>
              </w:rPr>
              <w:t xml:space="preserve"> that it is cognizant of the fact, that the prevailing effective regulation of the Higher Education institution regarding practical training is accessible on the web page of the Higher Education institution.</w:t>
            </w:r>
          </w:p>
        </w:tc>
      </w:tr>
      <w:tr w:rsidR="00BA27CE" w:rsidTr="00035486">
        <w:tc>
          <w:tcPr>
            <w:tcW w:w="4606" w:type="dxa"/>
          </w:tcPr>
          <w:p w:rsidR="00BA27CE" w:rsidRPr="00D8538D" w:rsidRDefault="00BA27CE" w:rsidP="00035486">
            <w:pPr>
              <w:autoSpaceDE w:val="0"/>
              <w:autoSpaceDN w:val="0"/>
              <w:adjustRightInd w:val="0"/>
              <w:spacing w:before="120" w:after="0" w:line="240" w:lineRule="auto"/>
              <w:ind w:left="567" w:hanging="567"/>
              <w:jc w:val="both"/>
              <w:rPr>
                <w:rFonts w:cstheme="minorHAnsi"/>
              </w:rPr>
            </w:pPr>
            <w:r w:rsidRPr="00D8538D">
              <w:rPr>
                <w:rFonts w:cstheme="minorHAnsi"/>
              </w:rPr>
              <w:t>3.11.</w:t>
            </w:r>
            <w:r w:rsidRPr="00D8538D">
              <w:rPr>
                <w:rFonts w:cstheme="minorHAnsi"/>
              </w:rPr>
              <w:tab/>
              <w:t xml:space="preserve">Felek megállapodnak abban, hogy a Szakmai gyakorlóhely a szakmai gyakorlat végén írásban köteles a szakmai gyakorlaton részt vett hallgatók elsajátított szakmai tudásának, kompetenciáinak egyenként írásban történő értékelésére. Az értékelést a Szakmai gyakorlóhely köteles a szakmai </w:t>
            </w:r>
            <w:r w:rsidRPr="00D8538D">
              <w:rPr>
                <w:rFonts w:cstheme="minorHAnsi"/>
              </w:rPr>
              <w:lastRenderedPageBreak/>
              <w:t>gyakorlat lezárását követő napon belül a Felsőoktatási intézménynek megküldeni.</w:t>
            </w:r>
          </w:p>
        </w:tc>
        <w:tc>
          <w:tcPr>
            <w:tcW w:w="4606" w:type="dxa"/>
          </w:tcPr>
          <w:p w:rsidR="00BA27CE" w:rsidRPr="00035486" w:rsidRDefault="00BA27CE" w:rsidP="00FB394D">
            <w:pPr>
              <w:keepNext/>
              <w:autoSpaceDE w:val="0"/>
              <w:autoSpaceDN w:val="0"/>
              <w:adjustRightInd w:val="0"/>
              <w:spacing w:before="120" w:after="0" w:line="240" w:lineRule="auto"/>
              <w:ind w:left="497" w:hanging="497"/>
              <w:jc w:val="both"/>
              <w:rPr>
                <w:rFonts w:cstheme="minorHAnsi"/>
                <w:lang w:val="en-US"/>
              </w:rPr>
            </w:pPr>
            <w:r w:rsidRPr="00035486">
              <w:rPr>
                <w:rFonts w:cstheme="minorHAnsi"/>
                <w:lang w:val="en-US"/>
              </w:rPr>
              <w:lastRenderedPageBreak/>
              <w:t>3.11.</w:t>
            </w:r>
            <w:r w:rsidRPr="00035486">
              <w:rPr>
                <w:rFonts w:cstheme="minorHAnsi"/>
                <w:lang w:val="en-US"/>
              </w:rPr>
              <w:tab/>
              <w:t xml:space="preserve">Parties agree, that at the end of practical training, the Practical training site is obligated to individually evaluate, in writing, the professional knowledge acquired by students who participate in practical training. The Practical training site is obligated to provide the evaluation to the Higher Education institution within X </w:t>
            </w:r>
            <w:r w:rsidRPr="00035486">
              <w:rPr>
                <w:rFonts w:cstheme="minorHAnsi"/>
                <w:lang w:val="en-US"/>
              </w:rPr>
              <w:lastRenderedPageBreak/>
              <w:t>days of the completion of practical training.</w:t>
            </w:r>
          </w:p>
        </w:tc>
      </w:tr>
      <w:tr w:rsidR="00BA27CE" w:rsidTr="00035486">
        <w:tc>
          <w:tcPr>
            <w:tcW w:w="4606" w:type="dxa"/>
          </w:tcPr>
          <w:p w:rsidR="00BA27CE" w:rsidRPr="00D8538D" w:rsidRDefault="00BA27CE" w:rsidP="00E605BB">
            <w:pPr>
              <w:spacing w:before="120" w:after="0" w:line="240" w:lineRule="auto"/>
              <w:ind w:left="567" w:hanging="567"/>
              <w:jc w:val="both"/>
              <w:rPr>
                <w:rFonts w:cstheme="minorHAnsi"/>
              </w:rPr>
            </w:pPr>
            <w:r w:rsidRPr="00D8538D">
              <w:rPr>
                <w:rFonts w:cstheme="minorHAnsi"/>
              </w:rPr>
              <w:lastRenderedPageBreak/>
              <w:t>3.12.</w:t>
            </w:r>
            <w:r w:rsidRPr="00D8538D">
              <w:rPr>
                <w:rFonts w:cstheme="minorHAnsi"/>
              </w:rPr>
              <w:tab/>
              <w:t>Szerződő felek úgy állapodnak meg, hogy a Szakmai gyakorlóhely köteles a jelen és az egyes hallgatókkal kötött külön megállapodások alapján az egyes hallgató</w:t>
            </w:r>
            <w:r w:rsidRPr="00137113">
              <w:rPr>
                <w:rFonts w:cstheme="minorHAnsi"/>
              </w:rPr>
              <w:t xml:space="preserve">k </w:t>
            </w:r>
            <w:r w:rsidR="000D68EB" w:rsidRPr="00137113">
              <w:rPr>
                <w:rFonts w:cstheme="minorHAnsi"/>
              </w:rPr>
              <w:t>balesetvédelmi, munkavédelmi</w:t>
            </w:r>
            <w:r w:rsidRPr="00137113">
              <w:rPr>
                <w:rFonts w:cstheme="minorHAnsi"/>
              </w:rPr>
              <w:t xml:space="preserve"> és tűzvédelmi</w:t>
            </w:r>
            <w:r w:rsidR="00E605BB">
              <w:rPr>
                <w:rFonts w:cstheme="minorHAnsi"/>
              </w:rPr>
              <w:t xml:space="preserve"> </w:t>
            </w:r>
            <w:r w:rsidRPr="00D8538D">
              <w:rPr>
                <w:rFonts w:cstheme="minorHAnsi"/>
              </w:rPr>
              <w:t>oktatását a szakmai gyakorlat megkezdése előtt megtartani, továbbá biztosítani az egyes hallgatók megfelelő, alapszakhoz kapcsolódó szakterületen a szakmai gyakorlatát.</w:t>
            </w:r>
          </w:p>
        </w:tc>
        <w:tc>
          <w:tcPr>
            <w:tcW w:w="4606" w:type="dxa"/>
          </w:tcPr>
          <w:p w:rsidR="00BA27CE" w:rsidRPr="00035486" w:rsidRDefault="00BA27CE" w:rsidP="00FB394D">
            <w:pPr>
              <w:spacing w:before="120" w:after="0" w:line="240" w:lineRule="auto"/>
              <w:ind w:left="497" w:hanging="497"/>
              <w:jc w:val="both"/>
              <w:rPr>
                <w:rFonts w:cstheme="minorHAnsi"/>
                <w:lang w:val="en-US"/>
              </w:rPr>
            </w:pPr>
            <w:r w:rsidRPr="00035486">
              <w:rPr>
                <w:rFonts w:cstheme="minorHAnsi"/>
                <w:lang w:val="en-US"/>
              </w:rPr>
              <w:t>3.12.</w:t>
            </w:r>
            <w:r w:rsidRPr="00035486">
              <w:rPr>
                <w:rFonts w:cstheme="minorHAnsi"/>
                <w:lang w:val="en-US"/>
              </w:rPr>
              <w:tab/>
              <w:t>Parties agree, that the Practical training site is obligated to conduct the work and fire safety education of individual students, prior to the commencement of practical training, based on present contract and the individual contracts to be concluded with students, furthermore to provide the appropriate practical training to individual students in the professional field connected to basic training.</w:t>
            </w:r>
          </w:p>
        </w:tc>
      </w:tr>
      <w:tr w:rsidR="00BA27CE" w:rsidTr="00035486">
        <w:tc>
          <w:tcPr>
            <w:tcW w:w="4606" w:type="dxa"/>
          </w:tcPr>
          <w:p w:rsidR="00BA27CE" w:rsidRPr="00D8538D" w:rsidRDefault="00BA27CE" w:rsidP="001F298A">
            <w:pPr>
              <w:spacing w:before="120" w:after="0" w:line="240" w:lineRule="auto"/>
              <w:jc w:val="both"/>
              <w:rPr>
                <w:rFonts w:cstheme="minorHAnsi"/>
              </w:rPr>
            </w:pPr>
          </w:p>
        </w:tc>
        <w:tc>
          <w:tcPr>
            <w:tcW w:w="4606" w:type="dxa"/>
          </w:tcPr>
          <w:p w:rsidR="00BA27CE" w:rsidRPr="00035486" w:rsidRDefault="00BA27CE" w:rsidP="001F298A">
            <w:pPr>
              <w:spacing w:before="120" w:after="0" w:line="240" w:lineRule="auto"/>
              <w:jc w:val="both"/>
              <w:rPr>
                <w:rFonts w:cstheme="minorHAnsi"/>
                <w:lang w:val="en-US"/>
              </w:rPr>
            </w:pPr>
          </w:p>
        </w:tc>
      </w:tr>
      <w:tr w:rsidR="00BA27CE" w:rsidTr="00035486">
        <w:tc>
          <w:tcPr>
            <w:tcW w:w="4606" w:type="dxa"/>
          </w:tcPr>
          <w:p w:rsidR="00BA27CE" w:rsidRPr="00D8538D" w:rsidRDefault="001F298A" w:rsidP="00035486">
            <w:pPr>
              <w:spacing w:before="120" w:after="0" w:line="240" w:lineRule="auto"/>
              <w:ind w:left="567" w:hanging="567"/>
              <w:jc w:val="both"/>
              <w:rPr>
                <w:rFonts w:cstheme="minorHAnsi"/>
              </w:rPr>
            </w:pPr>
            <w:r>
              <w:rPr>
                <w:rFonts w:cstheme="minorHAnsi"/>
              </w:rPr>
              <w:t>3.13</w:t>
            </w:r>
            <w:r w:rsidR="00BA27CE" w:rsidRPr="00D8538D">
              <w:rPr>
                <w:rFonts w:cstheme="minorHAnsi"/>
              </w:rPr>
              <w:t>.</w:t>
            </w:r>
            <w:r w:rsidR="00BA27CE" w:rsidRPr="00D8538D">
              <w:rPr>
                <w:rFonts w:cstheme="minorHAnsi"/>
              </w:rPr>
              <w:tab/>
              <w:t xml:space="preserve">Felek megállapodnak abban, hogy annak érdekében, hogy a Felsőoktatási intézmény a </w:t>
            </w:r>
            <w:r w:rsidR="00BA27CE" w:rsidRPr="00D8538D">
              <w:rPr>
                <w:rFonts w:cstheme="minorHAnsi"/>
                <w:bCs/>
              </w:rPr>
              <w:t>230/2012. (VIII. 28.) Kormányrendelet 15. § (4) bekezdésében foglalt kötelezettségének eleget tudjon tenni, a Szakmai gyakorlóhely adatinak bármely változásáról köteles a Felsőoktatási intézményt haladéktalanul írásban értesíteni.</w:t>
            </w:r>
          </w:p>
        </w:tc>
        <w:tc>
          <w:tcPr>
            <w:tcW w:w="4606" w:type="dxa"/>
          </w:tcPr>
          <w:p w:rsidR="00BA27CE" w:rsidRPr="00035486" w:rsidRDefault="001F298A" w:rsidP="00FB394D">
            <w:pPr>
              <w:spacing w:before="120" w:after="0" w:line="240" w:lineRule="auto"/>
              <w:ind w:left="497" w:hanging="497"/>
              <w:jc w:val="both"/>
              <w:rPr>
                <w:rFonts w:cstheme="minorHAnsi"/>
                <w:lang w:val="en-US"/>
              </w:rPr>
            </w:pPr>
            <w:r>
              <w:rPr>
                <w:rFonts w:cstheme="minorHAnsi"/>
                <w:lang w:val="en-US"/>
              </w:rPr>
              <w:t>3.13</w:t>
            </w:r>
            <w:r w:rsidR="00BA27CE" w:rsidRPr="00035486">
              <w:rPr>
                <w:rFonts w:cstheme="minorHAnsi"/>
                <w:lang w:val="en-US"/>
              </w:rPr>
              <w:t>.</w:t>
            </w:r>
            <w:r w:rsidR="00BA27CE" w:rsidRPr="00035486">
              <w:rPr>
                <w:rFonts w:cstheme="minorHAnsi"/>
                <w:lang w:val="en-US"/>
              </w:rPr>
              <w:tab/>
              <w:t xml:space="preserve">Parties </w:t>
            </w:r>
            <w:proofErr w:type="gramStart"/>
            <w:r w:rsidR="00BA27CE" w:rsidRPr="00035486">
              <w:rPr>
                <w:rFonts w:cstheme="minorHAnsi"/>
                <w:lang w:val="en-US"/>
              </w:rPr>
              <w:t>agree,</w:t>
            </w:r>
            <w:proofErr w:type="gramEnd"/>
            <w:r w:rsidR="00BA27CE" w:rsidRPr="00035486">
              <w:rPr>
                <w:rFonts w:cstheme="minorHAnsi"/>
                <w:lang w:val="en-US"/>
              </w:rPr>
              <w:t xml:space="preserve"> that in the interest of enabling the Higher Education institution to fulfil its obligation contained in Government decree number 230/2012. (VIII. 28.) 15. § paragraph (4), the Practical training site is obligated to notify the Higher Education institution immediately, in writing regarding any change in its data.</w:t>
            </w:r>
          </w:p>
        </w:tc>
      </w:tr>
      <w:tr w:rsidR="00BA27CE" w:rsidTr="00035486">
        <w:tc>
          <w:tcPr>
            <w:tcW w:w="4606" w:type="dxa"/>
          </w:tcPr>
          <w:p w:rsidR="00BA27CE" w:rsidRPr="00D8538D" w:rsidRDefault="00BA27CE" w:rsidP="00035486">
            <w:pPr>
              <w:spacing w:before="360" w:after="0" w:line="240" w:lineRule="auto"/>
              <w:ind w:left="567" w:hanging="567"/>
              <w:jc w:val="both"/>
              <w:rPr>
                <w:rFonts w:cstheme="minorHAnsi"/>
              </w:rPr>
            </w:pPr>
            <w:r w:rsidRPr="00D8538D">
              <w:rPr>
                <w:rFonts w:cstheme="minorHAnsi"/>
                <w:b/>
              </w:rPr>
              <w:t>4.</w:t>
            </w:r>
            <w:r w:rsidRPr="00D8538D">
              <w:rPr>
                <w:rFonts w:cstheme="minorHAnsi"/>
                <w:b/>
              </w:rPr>
              <w:tab/>
              <w:t>Szerződés megszűnése</w:t>
            </w:r>
          </w:p>
        </w:tc>
        <w:tc>
          <w:tcPr>
            <w:tcW w:w="4606" w:type="dxa"/>
          </w:tcPr>
          <w:p w:rsidR="00BA27CE" w:rsidRPr="00035486" w:rsidRDefault="00BA27CE" w:rsidP="00FB394D">
            <w:pPr>
              <w:spacing w:before="360" w:after="0" w:line="240" w:lineRule="auto"/>
              <w:ind w:left="497" w:hanging="497"/>
              <w:jc w:val="both"/>
              <w:rPr>
                <w:rFonts w:cstheme="minorHAnsi"/>
                <w:lang w:val="en-US"/>
              </w:rPr>
            </w:pPr>
            <w:r w:rsidRPr="00035486">
              <w:rPr>
                <w:rFonts w:cstheme="minorHAnsi"/>
                <w:lang w:val="en-US"/>
              </w:rPr>
              <w:t>4.</w:t>
            </w:r>
            <w:r w:rsidRPr="00035486">
              <w:rPr>
                <w:rFonts w:cstheme="minorHAnsi"/>
                <w:lang w:val="en-US"/>
              </w:rPr>
              <w:tab/>
            </w:r>
            <w:r w:rsidRPr="00035486">
              <w:rPr>
                <w:rFonts w:cstheme="minorHAnsi"/>
                <w:b/>
                <w:lang w:val="en-US"/>
              </w:rPr>
              <w:t>Termination of the Agreement</w:t>
            </w:r>
          </w:p>
        </w:tc>
      </w:tr>
      <w:tr w:rsidR="00BA27CE" w:rsidTr="00035486">
        <w:tc>
          <w:tcPr>
            <w:tcW w:w="4606" w:type="dxa"/>
          </w:tcPr>
          <w:p w:rsidR="00BA27CE" w:rsidRPr="00D8538D" w:rsidRDefault="00BA27CE" w:rsidP="00035486">
            <w:pPr>
              <w:spacing w:after="0" w:line="240" w:lineRule="auto"/>
              <w:ind w:left="567" w:hanging="567"/>
              <w:jc w:val="both"/>
              <w:rPr>
                <w:rFonts w:cstheme="minorHAnsi"/>
              </w:rPr>
            </w:pPr>
            <w:r w:rsidRPr="00D8538D">
              <w:rPr>
                <w:rFonts w:cstheme="minorHAnsi"/>
              </w:rPr>
              <w:t>4.1.</w:t>
            </w:r>
            <w:r w:rsidRPr="00D8538D">
              <w:rPr>
                <w:rFonts w:cstheme="minorHAnsi"/>
              </w:rPr>
              <w:tab/>
              <w:t>Felek a Megállapodást határozott időre, a Megállapodás 1. számú mellékletében meghatározott szakmai gyakorlat végéig kötik.</w:t>
            </w:r>
          </w:p>
        </w:tc>
        <w:tc>
          <w:tcPr>
            <w:tcW w:w="4606" w:type="dxa"/>
          </w:tcPr>
          <w:p w:rsidR="00BA27CE" w:rsidRPr="00035486" w:rsidRDefault="00BA27CE" w:rsidP="00035486">
            <w:pPr>
              <w:spacing w:after="0" w:line="240" w:lineRule="auto"/>
              <w:ind w:left="497" w:hanging="497"/>
              <w:jc w:val="both"/>
              <w:rPr>
                <w:rFonts w:cstheme="minorHAnsi"/>
                <w:lang w:val="en-US"/>
              </w:rPr>
            </w:pPr>
            <w:r w:rsidRPr="00035486">
              <w:rPr>
                <w:rFonts w:cstheme="minorHAnsi"/>
                <w:lang w:val="en-US"/>
              </w:rPr>
              <w:t>4.1.</w:t>
            </w:r>
            <w:r w:rsidRPr="00035486">
              <w:rPr>
                <w:rFonts w:cstheme="minorHAnsi"/>
                <w:lang w:val="en-US"/>
              </w:rPr>
              <w:tab/>
              <w:t xml:space="preserve">Parties conclude the Agreement for a determined period of time, until the completion of the practical training specified in Supplement 1. </w:t>
            </w:r>
          </w:p>
        </w:tc>
      </w:tr>
      <w:tr w:rsidR="00BA27CE" w:rsidTr="00035486">
        <w:tc>
          <w:tcPr>
            <w:tcW w:w="4606" w:type="dxa"/>
          </w:tcPr>
          <w:p w:rsidR="00BA27CE" w:rsidRPr="00D8538D" w:rsidRDefault="00BA27CE" w:rsidP="00035486">
            <w:pPr>
              <w:spacing w:before="120" w:after="0" w:line="240" w:lineRule="auto"/>
              <w:ind w:left="567" w:hanging="567"/>
              <w:jc w:val="both"/>
              <w:rPr>
                <w:rFonts w:cstheme="minorHAnsi"/>
              </w:rPr>
            </w:pPr>
            <w:r w:rsidRPr="00D8538D">
              <w:rPr>
                <w:rFonts w:eastAsia="Times New Roman" w:cstheme="minorHAnsi"/>
              </w:rPr>
              <w:t>4.2.</w:t>
            </w:r>
            <w:r w:rsidRPr="00D8538D">
              <w:rPr>
                <w:rFonts w:eastAsia="Times New Roman" w:cstheme="minorHAnsi"/>
              </w:rPr>
              <w:tab/>
              <w:t>Felek megállapodnak abban, hogy Megállapodás a határozott időtartam lejárta előtt is megszűnik, amennyiben a Szakmai gyakorlatot szervező ellen jogerős bírósági határozat alapján csőd-, felszámolási-, végelszámolási eljárás indul, vagy egyébként fizetésképtelenné válik.</w:t>
            </w:r>
          </w:p>
        </w:tc>
        <w:tc>
          <w:tcPr>
            <w:tcW w:w="4606" w:type="dxa"/>
          </w:tcPr>
          <w:p w:rsidR="00BA27CE" w:rsidRPr="00035486" w:rsidRDefault="00BA27CE" w:rsidP="00FB394D">
            <w:pPr>
              <w:spacing w:before="120" w:after="0" w:line="240" w:lineRule="auto"/>
              <w:ind w:left="497" w:hanging="497"/>
              <w:jc w:val="both"/>
              <w:rPr>
                <w:rFonts w:cstheme="minorHAnsi"/>
                <w:lang w:val="en-US"/>
              </w:rPr>
            </w:pPr>
            <w:r w:rsidRPr="00035486">
              <w:rPr>
                <w:rFonts w:cstheme="minorHAnsi"/>
                <w:lang w:val="en-US"/>
              </w:rPr>
              <w:t>4.2.</w:t>
            </w:r>
            <w:r w:rsidRPr="00035486">
              <w:rPr>
                <w:rFonts w:cstheme="minorHAnsi"/>
                <w:lang w:val="en-US"/>
              </w:rPr>
              <w:tab/>
              <w:t xml:space="preserve">Parties agree, that the Agreement will be terminated before the expiration of the determined period, if based on an effective court decision a bankruptcy, liquidation, final settlement proceeding is initiated against the Practical training site, or it becomes insolvent in any other manner. </w:t>
            </w:r>
          </w:p>
        </w:tc>
      </w:tr>
      <w:tr w:rsidR="00BA27CE" w:rsidTr="00035486">
        <w:tc>
          <w:tcPr>
            <w:tcW w:w="4606" w:type="dxa"/>
          </w:tcPr>
          <w:p w:rsidR="00BA27CE" w:rsidRPr="00D8538D" w:rsidRDefault="00490895" w:rsidP="00FB394D">
            <w:pPr>
              <w:spacing w:before="120" w:after="0" w:line="240" w:lineRule="auto"/>
              <w:ind w:left="567" w:hanging="567"/>
              <w:jc w:val="both"/>
              <w:rPr>
                <w:rFonts w:cstheme="minorHAnsi"/>
              </w:rPr>
            </w:pPr>
            <w:r>
              <w:rPr>
                <w:rFonts w:cstheme="minorHAnsi"/>
              </w:rPr>
              <w:t>4.3</w:t>
            </w:r>
            <w:r w:rsidR="00BA27CE" w:rsidRPr="00D8538D">
              <w:rPr>
                <w:rFonts w:cstheme="minorHAnsi"/>
              </w:rPr>
              <w:t>.</w:t>
            </w:r>
            <w:r w:rsidR="00BA27CE" w:rsidRPr="00D8538D">
              <w:rPr>
                <w:rFonts w:cstheme="minorHAnsi"/>
              </w:rPr>
              <w:tab/>
              <w:t>Jelen megállapodást bármelyik fél, a másik félhez intézett egyoldalú, írásos nyilatkozatával 30 napos felmondási határidővel jogosult indokolás nélkül felmondani.</w:t>
            </w:r>
          </w:p>
        </w:tc>
        <w:tc>
          <w:tcPr>
            <w:tcW w:w="4606" w:type="dxa"/>
          </w:tcPr>
          <w:p w:rsidR="00BA27CE" w:rsidRPr="00035486" w:rsidRDefault="00490895" w:rsidP="00FB394D">
            <w:pPr>
              <w:spacing w:before="120" w:after="0" w:line="240" w:lineRule="auto"/>
              <w:ind w:left="497" w:hanging="497"/>
              <w:jc w:val="both"/>
              <w:rPr>
                <w:rFonts w:cstheme="minorHAnsi"/>
                <w:lang w:val="en-US"/>
              </w:rPr>
            </w:pPr>
            <w:r>
              <w:rPr>
                <w:rFonts w:cstheme="minorHAnsi"/>
                <w:lang w:val="en-US"/>
              </w:rPr>
              <w:t>4.3</w:t>
            </w:r>
            <w:r w:rsidR="00BA27CE" w:rsidRPr="00035486">
              <w:rPr>
                <w:rFonts w:cstheme="minorHAnsi"/>
                <w:lang w:val="en-US"/>
              </w:rPr>
              <w:t>.</w:t>
            </w:r>
            <w:r w:rsidR="00BA27CE" w:rsidRPr="00035486">
              <w:rPr>
                <w:rFonts w:cstheme="minorHAnsi"/>
                <w:lang w:val="en-US"/>
              </w:rPr>
              <w:tab/>
              <w:t>Either Party is authorized to terminate present Agreement, unilaterally, without explanation, by a written declaration, with a 30 day termination period.</w:t>
            </w:r>
          </w:p>
        </w:tc>
      </w:tr>
      <w:tr w:rsidR="00BA27CE" w:rsidTr="00035486">
        <w:tc>
          <w:tcPr>
            <w:tcW w:w="4606" w:type="dxa"/>
          </w:tcPr>
          <w:p w:rsidR="00BA27CE" w:rsidRPr="00D8538D" w:rsidRDefault="00490895" w:rsidP="00FB394D">
            <w:pPr>
              <w:spacing w:before="120" w:after="0" w:line="240" w:lineRule="auto"/>
              <w:ind w:left="567" w:hanging="567"/>
              <w:jc w:val="both"/>
              <w:rPr>
                <w:rFonts w:cstheme="minorHAnsi"/>
              </w:rPr>
            </w:pPr>
            <w:r>
              <w:rPr>
                <w:rFonts w:cstheme="minorHAnsi"/>
              </w:rPr>
              <w:t>4.4</w:t>
            </w:r>
            <w:r w:rsidR="00BA27CE" w:rsidRPr="00D8538D">
              <w:rPr>
                <w:rFonts w:cstheme="minorHAnsi"/>
              </w:rPr>
              <w:t>.</w:t>
            </w:r>
            <w:r w:rsidR="00BA27CE" w:rsidRPr="00D8538D">
              <w:rPr>
                <w:rFonts w:cstheme="minorHAnsi"/>
              </w:rPr>
              <w:tab/>
              <w:t xml:space="preserve">Szerződő felek úgy állapodnak meg, hogy ha valamely hallgató szakmai gyakorlata idő előtt megszűnik, vagy megszakad úgy a megszűnés és megszakadás időpontjáról és annak okáról a Szakmai gyakorlóhely haladéktalanul értesíti írásban a Felsőoktatási intézmény kapcsolattartóját és a hallgató </w:t>
            </w:r>
            <w:proofErr w:type="spellStart"/>
            <w:r w:rsidR="00BA27CE" w:rsidRPr="00D8538D">
              <w:rPr>
                <w:rFonts w:cstheme="minorHAnsi"/>
              </w:rPr>
              <w:t>Tutorát</w:t>
            </w:r>
            <w:proofErr w:type="spellEnd"/>
            <w:r w:rsidR="00BA27CE" w:rsidRPr="00D8538D">
              <w:rPr>
                <w:rFonts w:cstheme="minorHAnsi"/>
              </w:rPr>
              <w:t xml:space="preserve">. </w:t>
            </w:r>
          </w:p>
        </w:tc>
        <w:tc>
          <w:tcPr>
            <w:tcW w:w="4606" w:type="dxa"/>
          </w:tcPr>
          <w:p w:rsidR="00BA27CE" w:rsidRPr="00035486" w:rsidRDefault="00490895" w:rsidP="00FB394D">
            <w:pPr>
              <w:spacing w:before="120" w:after="0" w:line="240" w:lineRule="auto"/>
              <w:ind w:left="497" w:hanging="497"/>
              <w:jc w:val="both"/>
              <w:rPr>
                <w:rFonts w:cstheme="minorHAnsi"/>
                <w:lang w:val="en-US"/>
              </w:rPr>
            </w:pPr>
            <w:r>
              <w:rPr>
                <w:rFonts w:cstheme="minorHAnsi"/>
                <w:lang w:val="en-US"/>
              </w:rPr>
              <w:t>4.4</w:t>
            </w:r>
            <w:r w:rsidR="00BA27CE" w:rsidRPr="00035486">
              <w:rPr>
                <w:rFonts w:cstheme="minorHAnsi"/>
                <w:lang w:val="en-US"/>
              </w:rPr>
              <w:t>.</w:t>
            </w:r>
            <w:r w:rsidR="00BA27CE" w:rsidRPr="00035486">
              <w:rPr>
                <w:rFonts w:cstheme="minorHAnsi"/>
                <w:lang w:val="en-US"/>
              </w:rPr>
              <w:tab/>
              <w:t>Parties agree, that if the practical training of a student is cancelled or interrupted prior to its completion, the Practical training site will immediately notify the Higher Education institution’s contact person and the student’s Tutor in writing, regarding the date of and the reason for the cancellation or interruption.</w:t>
            </w:r>
          </w:p>
        </w:tc>
      </w:tr>
      <w:tr w:rsidR="00BA27CE" w:rsidTr="00035486">
        <w:tc>
          <w:tcPr>
            <w:tcW w:w="4606" w:type="dxa"/>
          </w:tcPr>
          <w:p w:rsidR="00BA27CE" w:rsidRPr="00D8538D" w:rsidRDefault="00490895" w:rsidP="00FB394D">
            <w:pPr>
              <w:spacing w:before="120" w:after="0" w:line="240" w:lineRule="auto"/>
              <w:ind w:left="567" w:hanging="567"/>
              <w:jc w:val="both"/>
              <w:rPr>
                <w:rFonts w:cstheme="minorHAnsi"/>
              </w:rPr>
            </w:pPr>
            <w:r>
              <w:rPr>
                <w:rFonts w:cstheme="minorHAnsi"/>
              </w:rPr>
              <w:lastRenderedPageBreak/>
              <w:t>4.5</w:t>
            </w:r>
            <w:r w:rsidR="00BA27CE" w:rsidRPr="00D8538D">
              <w:rPr>
                <w:rFonts w:cstheme="minorHAnsi"/>
              </w:rPr>
              <w:t>.</w:t>
            </w:r>
            <w:r w:rsidR="00BA27CE" w:rsidRPr="00D8538D">
              <w:rPr>
                <w:rFonts w:cstheme="minorHAnsi"/>
              </w:rPr>
              <w:tab/>
              <w:t>Felsőoktatási intézmény jogosult jelen megállapodást azonnali hatállyal, a másik félhez intézett írásbeli, indokolt nyilatkozatával felmondani, amennyiben a Szakmai gyakorlatot szervező jelen szerződésből eredő kötelezettségeit nem, vagy nem határidőben teljesíti.</w:t>
            </w:r>
          </w:p>
        </w:tc>
        <w:tc>
          <w:tcPr>
            <w:tcW w:w="4606" w:type="dxa"/>
          </w:tcPr>
          <w:p w:rsidR="00BA27CE" w:rsidRPr="00035486" w:rsidRDefault="00490895" w:rsidP="00FB394D">
            <w:pPr>
              <w:spacing w:before="120" w:after="0" w:line="240" w:lineRule="auto"/>
              <w:ind w:left="497" w:hanging="497"/>
              <w:jc w:val="both"/>
              <w:rPr>
                <w:rFonts w:cstheme="minorHAnsi"/>
                <w:lang w:val="en-US"/>
              </w:rPr>
            </w:pPr>
            <w:r>
              <w:rPr>
                <w:rFonts w:cstheme="minorHAnsi"/>
                <w:lang w:val="en-US"/>
              </w:rPr>
              <w:t>4.5</w:t>
            </w:r>
            <w:r w:rsidR="00BA27CE" w:rsidRPr="00035486">
              <w:rPr>
                <w:rFonts w:cstheme="minorHAnsi"/>
                <w:lang w:val="en-US"/>
              </w:rPr>
              <w:t>.</w:t>
            </w:r>
            <w:r w:rsidR="00BA27CE" w:rsidRPr="00035486">
              <w:rPr>
                <w:rFonts w:cstheme="minorHAnsi"/>
                <w:lang w:val="en-US"/>
              </w:rPr>
              <w:tab/>
              <w:t>The Higher Education institution is authorized to terminate present agreement with immediate effect, with a written declaration and explanation to the other Party, if the organizer of the Practical training doesn’t fulfil its obligations originating from present agreement, or doesn’t fulfill them by the deadline.</w:t>
            </w:r>
          </w:p>
        </w:tc>
      </w:tr>
      <w:tr w:rsidR="00BA27CE" w:rsidTr="00035486">
        <w:tc>
          <w:tcPr>
            <w:tcW w:w="4606" w:type="dxa"/>
          </w:tcPr>
          <w:p w:rsidR="00BA27CE" w:rsidRPr="00D8538D" w:rsidRDefault="00BA27CE" w:rsidP="00FB394D">
            <w:pPr>
              <w:keepNext/>
              <w:spacing w:before="360" w:after="0" w:line="240" w:lineRule="auto"/>
              <w:ind w:left="567" w:hanging="567"/>
              <w:jc w:val="both"/>
              <w:rPr>
                <w:rFonts w:cstheme="minorHAnsi"/>
              </w:rPr>
            </w:pPr>
            <w:r w:rsidRPr="00D8538D">
              <w:rPr>
                <w:rFonts w:cstheme="minorHAnsi"/>
                <w:b/>
              </w:rPr>
              <w:t>5.</w:t>
            </w:r>
            <w:r w:rsidRPr="00D8538D">
              <w:rPr>
                <w:rFonts w:cstheme="minorHAnsi"/>
                <w:b/>
              </w:rPr>
              <w:tab/>
              <w:t>Kapcsolattartás</w:t>
            </w:r>
          </w:p>
        </w:tc>
        <w:tc>
          <w:tcPr>
            <w:tcW w:w="4606" w:type="dxa"/>
          </w:tcPr>
          <w:p w:rsidR="00BA27CE" w:rsidRPr="00035486" w:rsidRDefault="00BA27CE" w:rsidP="00FB394D">
            <w:pPr>
              <w:spacing w:before="360" w:after="0" w:line="240" w:lineRule="auto"/>
              <w:ind w:left="497" w:hanging="497"/>
              <w:jc w:val="both"/>
              <w:rPr>
                <w:rFonts w:cstheme="minorHAnsi"/>
                <w:lang w:val="en-US"/>
              </w:rPr>
            </w:pPr>
            <w:r w:rsidRPr="00035486">
              <w:rPr>
                <w:rFonts w:cstheme="minorHAnsi"/>
                <w:lang w:val="en-US"/>
              </w:rPr>
              <w:t>5.</w:t>
            </w:r>
            <w:r w:rsidRPr="00035486">
              <w:rPr>
                <w:rFonts w:cstheme="minorHAnsi"/>
                <w:lang w:val="en-US"/>
              </w:rPr>
              <w:tab/>
            </w:r>
            <w:r w:rsidRPr="00035486">
              <w:rPr>
                <w:rFonts w:cstheme="minorHAnsi"/>
                <w:b/>
                <w:lang w:val="en-US"/>
              </w:rPr>
              <w:t>Contact</w:t>
            </w:r>
          </w:p>
        </w:tc>
      </w:tr>
      <w:tr w:rsidR="00BA27CE" w:rsidTr="00035486">
        <w:tc>
          <w:tcPr>
            <w:tcW w:w="4606" w:type="dxa"/>
          </w:tcPr>
          <w:p w:rsidR="00BA27CE" w:rsidRPr="00D8538D" w:rsidRDefault="00BA27CE" w:rsidP="00035486">
            <w:pPr>
              <w:keepNext/>
              <w:autoSpaceDE w:val="0"/>
              <w:autoSpaceDN w:val="0"/>
              <w:adjustRightInd w:val="0"/>
              <w:spacing w:after="0" w:line="240" w:lineRule="auto"/>
              <w:ind w:left="567" w:hanging="567"/>
              <w:jc w:val="both"/>
              <w:rPr>
                <w:rFonts w:cstheme="minorHAnsi"/>
              </w:rPr>
            </w:pPr>
            <w:r w:rsidRPr="00D8538D">
              <w:rPr>
                <w:rFonts w:cstheme="minorHAnsi"/>
              </w:rPr>
              <w:t>5.1.</w:t>
            </w:r>
            <w:r w:rsidRPr="00D8538D">
              <w:rPr>
                <w:rFonts w:cstheme="minorHAnsi"/>
              </w:rPr>
              <w:tab/>
              <w:t xml:space="preserve">Szerződő felek úgy állapodnak meg, hogy minden egyes gyakorlati hely vonatkozásában a Felsőoktatási intézmény </w:t>
            </w:r>
            <w:proofErr w:type="spellStart"/>
            <w:r w:rsidRPr="00D8538D">
              <w:rPr>
                <w:rFonts w:cstheme="minorHAnsi"/>
              </w:rPr>
              <w:t>Tutort</w:t>
            </w:r>
            <w:proofErr w:type="spellEnd"/>
            <w:r w:rsidRPr="00D8538D">
              <w:rPr>
                <w:rFonts w:cstheme="minorHAnsi"/>
              </w:rPr>
              <w:t xml:space="preserve">, a Szakmai gyakorlóhely pedig Mentort jelöl ki azzal, hogy egy </w:t>
            </w:r>
            <w:proofErr w:type="spellStart"/>
            <w:r w:rsidRPr="00D8538D">
              <w:rPr>
                <w:rFonts w:cstheme="minorHAnsi"/>
              </w:rPr>
              <w:t>Tutor</w:t>
            </w:r>
            <w:proofErr w:type="spellEnd"/>
            <w:r w:rsidRPr="00D8538D">
              <w:rPr>
                <w:rFonts w:cstheme="minorHAnsi"/>
              </w:rPr>
              <w:t xml:space="preserve"> vagy mentor </w:t>
            </w:r>
            <w:proofErr w:type="gramStart"/>
            <w:r w:rsidRPr="00D8538D">
              <w:rPr>
                <w:rFonts w:cstheme="minorHAnsi"/>
              </w:rPr>
              <w:t>ezen</w:t>
            </w:r>
            <w:proofErr w:type="gramEnd"/>
            <w:r w:rsidRPr="00D8538D">
              <w:rPr>
                <w:rFonts w:cstheme="minorHAnsi"/>
              </w:rPr>
              <w:t xml:space="preserve"> tisztségét több hallgató vonatkozásában is elláthatja.</w:t>
            </w:r>
          </w:p>
          <w:p w:rsidR="00035486" w:rsidRDefault="00BA27CE" w:rsidP="00035486">
            <w:pPr>
              <w:keepNext/>
              <w:tabs>
                <w:tab w:val="right" w:pos="6804"/>
              </w:tabs>
              <w:autoSpaceDE w:val="0"/>
              <w:autoSpaceDN w:val="0"/>
              <w:adjustRightInd w:val="0"/>
              <w:spacing w:before="120" w:after="0" w:line="240" w:lineRule="auto"/>
              <w:ind w:left="567"/>
              <w:jc w:val="both"/>
              <w:rPr>
                <w:rFonts w:cstheme="minorHAnsi"/>
              </w:rPr>
            </w:pPr>
            <w:proofErr w:type="spellStart"/>
            <w:r w:rsidRPr="00D8538D">
              <w:rPr>
                <w:rFonts w:cstheme="minorHAnsi"/>
              </w:rPr>
              <w:t>Tutor</w:t>
            </w:r>
            <w:proofErr w:type="spellEnd"/>
            <w:r w:rsidRPr="00D8538D">
              <w:rPr>
                <w:rFonts w:cstheme="minorHAnsi"/>
              </w:rPr>
              <w:t xml:space="preserve"> a Felsőoktatási intézmény részéről:</w:t>
            </w:r>
            <w:r w:rsidR="00035486">
              <w:rPr>
                <w:rFonts w:cstheme="minorHAnsi"/>
              </w:rPr>
              <w:t xml:space="preserve"> </w:t>
            </w:r>
            <w:r w:rsidR="00035486" w:rsidRPr="00035486">
              <w:rPr>
                <w:rFonts w:cstheme="minorHAnsi"/>
                <w:highlight w:val="yellow"/>
              </w:rPr>
              <w:t>********</w:t>
            </w:r>
          </w:p>
          <w:p w:rsidR="00BA27CE" w:rsidRPr="00D8538D" w:rsidRDefault="00BA27CE" w:rsidP="00035486">
            <w:pPr>
              <w:keepNext/>
              <w:tabs>
                <w:tab w:val="right" w:pos="6804"/>
              </w:tabs>
              <w:autoSpaceDE w:val="0"/>
              <w:autoSpaceDN w:val="0"/>
              <w:adjustRightInd w:val="0"/>
              <w:spacing w:before="120" w:after="0" w:line="240" w:lineRule="auto"/>
              <w:ind w:left="567"/>
              <w:jc w:val="both"/>
              <w:rPr>
                <w:rFonts w:cstheme="minorHAnsi"/>
              </w:rPr>
            </w:pPr>
            <w:r w:rsidRPr="00D8538D">
              <w:rPr>
                <w:rFonts w:cstheme="minorHAnsi"/>
              </w:rPr>
              <w:t>Mentor a Szakmai gyakorlóhely részéről:</w:t>
            </w:r>
            <w:r w:rsidR="00035486">
              <w:rPr>
                <w:rFonts w:cstheme="minorHAnsi"/>
              </w:rPr>
              <w:t xml:space="preserve"> </w:t>
            </w:r>
            <w:r w:rsidR="00035486" w:rsidRPr="00035486">
              <w:rPr>
                <w:rFonts w:cstheme="minorHAnsi"/>
                <w:highlight w:val="yellow"/>
              </w:rPr>
              <w:t>********</w:t>
            </w:r>
          </w:p>
        </w:tc>
        <w:tc>
          <w:tcPr>
            <w:tcW w:w="4606" w:type="dxa"/>
          </w:tcPr>
          <w:p w:rsidR="00BA27CE" w:rsidRPr="00035486" w:rsidRDefault="00BA27CE" w:rsidP="00035486">
            <w:pPr>
              <w:spacing w:after="0" w:line="240" w:lineRule="auto"/>
              <w:ind w:left="497" w:hanging="497"/>
              <w:jc w:val="both"/>
              <w:rPr>
                <w:rFonts w:cstheme="minorHAnsi"/>
                <w:lang w:val="en-US"/>
              </w:rPr>
            </w:pPr>
            <w:r w:rsidRPr="00035486">
              <w:rPr>
                <w:rFonts w:cstheme="minorHAnsi"/>
                <w:lang w:val="en-US"/>
              </w:rPr>
              <w:t>5.1.</w:t>
            </w:r>
            <w:r w:rsidRPr="00035486">
              <w:rPr>
                <w:rFonts w:cstheme="minorHAnsi"/>
                <w:lang w:val="en-US"/>
              </w:rPr>
              <w:tab/>
              <w:t xml:space="preserve">Parties agree, that related to each and every training site, the Higher Education institution will designate a Tutor, and the Practical training site a Mentor, with the stipulation that a single Tutor or Mentor may serve this function pertaining to several students.   </w:t>
            </w:r>
          </w:p>
          <w:p w:rsidR="00BA27CE" w:rsidRPr="00035486" w:rsidRDefault="00BA27CE" w:rsidP="00035486">
            <w:pPr>
              <w:spacing w:before="120" w:after="0" w:line="240" w:lineRule="auto"/>
              <w:ind w:left="497"/>
              <w:jc w:val="both"/>
              <w:rPr>
                <w:rFonts w:cstheme="minorHAnsi"/>
                <w:lang w:val="en-US"/>
              </w:rPr>
            </w:pPr>
            <w:r w:rsidRPr="00035486">
              <w:rPr>
                <w:rFonts w:cstheme="minorHAnsi"/>
                <w:lang w:val="en-US"/>
              </w:rPr>
              <w:t>Tutor from the part of the Higher Education institution:</w:t>
            </w:r>
            <w:r w:rsidR="00035486">
              <w:rPr>
                <w:rFonts w:cstheme="minorHAnsi"/>
                <w:lang w:val="en-US"/>
              </w:rPr>
              <w:t xml:space="preserve"> </w:t>
            </w:r>
            <w:r w:rsidR="00035486" w:rsidRPr="00035486">
              <w:rPr>
                <w:rFonts w:cstheme="minorHAnsi"/>
                <w:highlight w:val="yellow"/>
                <w:lang w:val="en-US"/>
              </w:rPr>
              <w:t>********</w:t>
            </w:r>
          </w:p>
          <w:p w:rsidR="00BA27CE" w:rsidRPr="00035486" w:rsidRDefault="00BA27CE" w:rsidP="00035486">
            <w:pPr>
              <w:spacing w:before="120" w:after="0" w:line="240" w:lineRule="auto"/>
              <w:ind w:left="497"/>
              <w:jc w:val="both"/>
              <w:rPr>
                <w:rFonts w:cstheme="minorHAnsi"/>
                <w:lang w:val="en-US"/>
              </w:rPr>
            </w:pPr>
            <w:r w:rsidRPr="00035486">
              <w:rPr>
                <w:rFonts w:cstheme="minorHAnsi"/>
                <w:lang w:val="en-US"/>
              </w:rPr>
              <w:t>Mentor from the part of the Practical training site</w:t>
            </w:r>
            <w:r w:rsidR="00035486">
              <w:rPr>
                <w:rFonts w:cstheme="minorHAnsi"/>
                <w:lang w:val="en-US"/>
              </w:rPr>
              <w:t xml:space="preserve">: </w:t>
            </w:r>
            <w:r w:rsidR="00035486" w:rsidRPr="00035486">
              <w:rPr>
                <w:rFonts w:cstheme="minorHAnsi"/>
                <w:highlight w:val="yellow"/>
                <w:lang w:val="en-US"/>
              </w:rPr>
              <w:t>*******</w:t>
            </w:r>
          </w:p>
        </w:tc>
      </w:tr>
      <w:tr w:rsidR="00BA27CE" w:rsidTr="00035486">
        <w:tc>
          <w:tcPr>
            <w:tcW w:w="4606" w:type="dxa"/>
          </w:tcPr>
          <w:p w:rsidR="00BA27CE" w:rsidRPr="00D8538D" w:rsidRDefault="00BA27CE" w:rsidP="00FB394D">
            <w:pPr>
              <w:spacing w:before="120" w:after="0" w:line="240" w:lineRule="auto"/>
              <w:ind w:left="567" w:hanging="567"/>
              <w:jc w:val="both"/>
              <w:rPr>
                <w:rFonts w:cstheme="minorHAnsi"/>
              </w:rPr>
            </w:pPr>
            <w:r w:rsidRPr="00D8538D">
              <w:rPr>
                <w:rFonts w:cstheme="minorHAnsi"/>
              </w:rPr>
              <w:t>5.2.</w:t>
            </w:r>
            <w:r w:rsidRPr="00D8538D">
              <w:rPr>
                <w:rFonts w:cstheme="minorHAnsi"/>
              </w:rPr>
              <w:tab/>
              <w:t xml:space="preserve">Szerződő felek úgy állapodnak meg, hogy a Mentor és a </w:t>
            </w:r>
            <w:proofErr w:type="spellStart"/>
            <w:r w:rsidRPr="00D8538D">
              <w:rPr>
                <w:rFonts w:cstheme="minorHAnsi"/>
              </w:rPr>
              <w:t>Tutor</w:t>
            </w:r>
            <w:proofErr w:type="spellEnd"/>
            <w:r w:rsidRPr="00D8538D">
              <w:rPr>
                <w:rFonts w:cstheme="minorHAnsi"/>
              </w:rPr>
              <w:t xml:space="preserve"> mindenkori feladatait a Felsőoktatási intézmény szakmai gyakorlatra vonatkozó szabályzata rögzíti.</w:t>
            </w:r>
          </w:p>
        </w:tc>
        <w:tc>
          <w:tcPr>
            <w:tcW w:w="4606" w:type="dxa"/>
          </w:tcPr>
          <w:p w:rsidR="00BA27CE" w:rsidRPr="00035486" w:rsidRDefault="00BA27CE" w:rsidP="00FB394D">
            <w:pPr>
              <w:spacing w:before="120" w:after="0" w:line="240" w:lineRule="auto"/>
              <w:ind w:left="497" w:hanging="497"/>
              <w:jc w:val="both"/>
              <w:rPr>
                <w:rFonts w:cstheme="minorHAnsi"/>
                <w:lang w:val="en-US"/>
              </w:rPr>
            </w:pPr>
            <w:r w:rsidRPr="00035486">
              <w:rPr>
                <w:rFonts w:cstheme="minorHAnsi"/>
                <w:lang w:val="en-US"/>
              </w:rPr>
              <w:t>5.2.</w:t>
            </w:r>
            <w:r w:rsidRPr="00035486">
              <w:rPr>
                <w:rFonts w:cstheme="minorHAnsi"/>
                <w:lang w:val="en-US"/>
              </w:rPr>
              <w:tab/>
              <w:t>Parties agree, that the prevailing tasks of the Mentor and the Tutor will be specified by the regulations of the Higher Education institution pertaining to practical training.</w:t>
            </w:r>
          </w:p>
        </w:tc>
      </w:tr>
      <w:tr w:rsidR="00BA27CE" w:rsidTr="00035486">
        <w:tc>
          <w:tcPr>
            <w:tcW w:w="4606" w:type="dxa"/>
          </w:tcPr>
          <w:p w:rsidR="00BA27CE" w:rsidRPr="00D8538D" w:rsidRDefault="00BA27CE" w:rsidP="00FB394D">
            <w:pPr>
              <w:spacing w:before="120" w:after="0" w:line="240" w:lineRule="auto"/>
              <w:ind w:left="567" w:hanging="567"/>
              <w:jc w:val="both"/>
              <w:rPr>
                <w:rFonts w:cstheme="minorHAnsi"/>
              </w:rPr>
            </w:pPr>
            <w:r w:rsidRPr="00D8538D">
              <w:rPr>
                <w:rFonts w:cstheme="minorHAnsi"/>
              </w:rPr>
              <w:t>5.3.</w:t>
            </w:r>
            <w:r w:rsidRPr="00D8538D">
              <w:rPr>
                <w:rFonts w:cstheme="minorHAnsi"/>
              </w:rPr>
              <w:tab/>
              <w:t xml:space="preserve">A kapcsolattartók, illetve a </w:t>
            </w:r>
            <w:proofErr w:type="spellStart"/>
            <w:r w:rsidRPr="00D8538D">
              <w:rPr>
                <w:rFonts w:cstheme="minorHAnsi"/>
              </w:rPr>
              <w:t>Tutor</w:t>
            </w:r>
            <w:proofErr w:type="spellEnd"/>
            <w:r w:rsidRPr="00D8538D">
              <w:rPr>
                <w:rFonts w:cstheme="minorHAnsi"/>
              </w:rPr>
              <w:t xml:space="preserve"> vagy Mentor személyében bekövetkező esetleges változásokról az érintett fél haladéktalanul írásban köteles a másik Felet tájékoztatni. A tájékoztatás tudomásulvételét a másik Fél köteles haladéktalanul, írásban visszaigazolni. Ettől az időponttól kezdődően a kapcsolattartónak, illetve teljesítés igazolónak az újonnan bejelentett személy minősül. Felek megállapodnak abban, hogy a kapcsolattartók, illetve a </w:t>
            </w:r>
            <w:proofErr w:type="spellStart"/>
            <w:r w:rsidRPr="00D8538D">
              <w:rPr>
                <w:rFonts w:cstheme="minorHAnsi"/>
              </w:rPr>
              <w:t>Tutor</w:t>
            </w:r>
            <w:proofErr w:type="spellEnd"/>
            <w:r w:rsidRPr="00D8538D">
              <w:rPr>
                <w:rFonts w:cstheme="minorHAnsi"/>
              </w:rPr>
              <w:t xml:space="preserve"> vagy Mentor személyének megváltozására vonatkozó bejelentése és annak visszaigazolása nem minősül szerződésmódosításnak.</w:t>
            </w:r>
          </w:p>
        </w:tc>
        <w:tc>
          <w:tcPr>
            <w:tcW w:w="4606" w:type="dxa"/>
          </w:tcPr>
          <w:p w:rsidR="00BA27CE" w:rsidRPr="00035486" w:rsidRDefault="00BA27CE" w:rsidP="00FB394D">
            <w:pPr>
              <w:spacing w:before="120" w:after="0" w:line="240" w:lineRule="auto"/>
              <w:ind w:left="497" w:hanging="497"/>
              <w:jc w:val="both"/>
              <w:rPr>
                <w:rFonts w:cstheme="minorHAnsi"/>
                <w:lang w:val="en-US"/>
              </w:rPr>
            </w:pPr>
            <w:r w:rsidRPr="00035486">
              <w:rPr>
                <w:rFonts w:cstheme="minorHAnsi"/>
                <w:lang w:val="en-US"/>
              </w:rPr>
              <w:t>5.3.</w:t>
            </w:r>
            <w:r w:rsidRPr="00035486">
              <w:rPr>
                <w:rFonts w:cstheme="minorHAnsi"/>
                <w:lang w:val="en-US"/>
              </w:rPr>
              <w:tab/>
              <w:t xml:space="preserve">Regarding a possible change in the person of Contact Persons as well as the Tutor or the Mentor, the affected Party is obligated to notify the other Party immediately, in writing. The other Party is obligated to immediately acknowledge taking cognizance of the notification and to confirm that fact in writing. Starting from this time, the newly designated person qualifies as Contact Person and performance verifier. Parties </w:t>
            </w:r>
            <w:proofErr w:type="gramStart"/>
            <w:r w:rsidRPr="00035486">
              <w:rPr>
                <w:rFonts w:cstheme="minorHAnsi"/>
                <w:lang w:val="en-US"/>
              </w:rPr>
              <w:t>agree,</w:t>
            </w:r>
            <w:proofErr w:type="gramEnd"/>
            <w:r w:rsidRPr="00035486">
              <w:rPr>
                <w:rFonts w:cstheme="minorHAnsi"/>
                <w:lang w:val="en-US"/>
              </w:rPr>
              <w:t xml:space="preserve"> that the notification regarding the change in person of Contact Persons, as well as the Tutor or the Mentor, and the confirmation of this fact, doesn’t qualify as an amendment of the contract.</w:t>
            </w:r>
          </w:p>
        </w:tc>
      </w:tr>
      <w:tr w:rsidR="00BA27CE" w:rsidTr="00035486">
        <w:tc>
          <w:tcPr>
            <w:tcW w:w="4606" w:type="dxa"/>
          </w:tcPr>
          <w:p w:rsidR="00BA27CE" w:rsidRPr="00D8538D" w:rsidRDefault="00BA27CE" w:rsidP="00FB394D">
            <w:pPr>
              <w:spacing w:before="120" w:after="0" w:line="240" w:lineRule="auto"/>
              <w:ind w:left="567" w:hanging="567"/>
              <w:jc w:val="both"/>
              <w:rPr>
                <w:rFonts w:cstheme="minorHAnsi"/>
              </w:rPr>
            </w:pPr>
            <w:r w:rsidRPr="00D8538D">
              <w:rPr>
                <w:rFonts w:cstheme="minorHAnsi"/>
              </w:rPr>
              <w:t>5.4.</w:t>
            </w:r>
            <w:r w:rsidRPr="00D8538D">
              <w:rPr>
                <w:rFonts w:cstheme="minorHAnsi"/>
              </w:rPr>
              <w:tab/>
              <w:t>Felek megállapodnak abban, hogy minden, a Megállapodás keretében egymásnak küldött értesítésnek írott (levél, fax, e-mail) formában kell történnie. A Felek közti levelezés nyelve: magyar.</w:t>
            </w:r>
          </w:p>
        </w:tc>
        <w:tc>
          <w:tcPr>
            <w:tcW w:w="4606" w:type="dxa"/>
          </w:tcPr>
          <w:p w:rsidR="00BA27CE" w:rsidRPr="00035486" w:rsidRDefault="00BA27CE" w:rsidP="00FB394D">
            <w:pPr>
              <w:spacing w:before="120" w:after="0" w:line="240" w:lineRule="auto"/>
              <w:ind w:left="497" w:hanging="497"/>
              <w:jc w:val="both"/>
              <w:rPr>
                <w:rFonts w:cstheme="minorHAnsi"/>
                <w:lang w:val="en-US"/>
              </w:rPr>
            </w:pPr>
            <w:r w:rsidRPr="00035486">
              <w:rPr>
                <w:rFonts w:cstheme="minorHAnsi"/>
                <w:lang w:val="en-US"/>
              </w:rPr>
              <w:t>5.4.</w:t>
            </w:r>
            <w:r w:rsidRPr="00035486">
              <w:rPr>
                <w:rFonts w:cstheme="minorHAnsi"/>
                <w:lang w:val="en-US"/>
              </w:rPr>
              <w:tab/>
              <w:t xml:space="preserve">Parties </w:t>
            </w:r>
            <w:proofErr w:type="gramStart"/>
            <w:r w:rsidRPr="00035486">
              <w:rPr>
                <w:rFonts w:cstheme="minorHAnsi"/>
                <w:lang w:val="en-US"/>
              </w:rPr>
              <w:t>agree,</w:t>
            </w:r>
            <w:proofErr w:type="gramEnd"/>
            <w:r w:rsidRPr="00035486">
              <w:rPr>
                <w:rFonts w:cstheme="minorHAnsi"/>
                <w:lang w:val="en-US"/>
              </w:rPr>
              <w:t xml:space="preserve"> that all notifications to each other in the framework of the Agreement shall be conducted in a written form (letter, fax, e-mail). The language of correspondence between the Parties: Hungarian.</w:t>
            </w:r>
          </w:p>
        </w:tc>
      </w:tr>
      <w:tr w:rsidR="00BA27CE" w:rsidTr="00035486">
        <w:tc>
          <w:tcPr>
            <w:tcW w:w="4606" w:type="dxa"/>
          </w:tcPr>
          <w:p w:rsidR="00BA27CE" w:rsidRPr="00D8538D" w:rsidRDefault="00BA27CE" w:rsidP="00FB394D">
            <w:pPr>
              <w:spacing w:before="120" w:after="0" w:line="240" w:lineRule="auto"/>
              <w:ind w:left="567" w:hanging="567"/>
              <w:jc w:val="both"/>
              <w:rPr>
                <w:rFonts w:cstheme="minorHAnsi"/>
              </w:rPr>
            </w:pPr>
            <w:r w:rsidRPr="00D8538D">
              <w:rPr>
                <w:rFonts w:cstheme="minorHAnsi"/>
              </w:rPr>
              <w:t>5.5.</w:t>
            </w:r>
            <w:r w:rsidRPr="00D8538D">
              <w:rPr>
                <w:rFonts w:cstheme="minorHAnsi"/>
              </w:rPr>
              <w:tab/>
              <w:t xml:space="preserve">Felek megállapodnak abban, hogy </w:t>
            </w:r>
            <w:r w:rsidRPr="00D8538D">
              <w:rPr>
                <w:rFonts w:cstheme="minorHAnsi"/>
              </w:rPr>
              <w:lastRenderedPageBreak/>
              <w:t>egymáshoz intézett értesítéseit akkor tekintik megfelelően teljesítettnek, amennyiben azt a másik Félnek Megállapodásban meghatározott értesítési címére írásban – tértivevénnyel vagy más módon igazolt levél, telefax útján – küldték meg.</w:t>
            </w:r>
          </w:p>
        </w:tc>
        <w:tc>
          <w:tcPr>
            <w:tcW w:w="4606" w:type="dxa"/>
          </w:tcPr>
          <w:p w:rsidR="00BA27CE" w:rsidRPr="00035486" w:rsidRDefault="00BA27CE" w:rsidP="00FB394D">
            <w:pPr>
              <w:spacing w:before="120" w:after="0" w:line="240" w:lineRule="auto"/>
              <w:ind w:left="497" w:hanging="497"/>
              <w:jc w:val="both"/>
              <w:rPr>
                <w:rFonts w:cstheme="minorHAnsi"/>
                <w:lang w:val="en-US"/>
              </w:rPr>
            </w:pPr>
            <w:r w:rsidRPr="00035486">
              <w:rPr>
                <w:rFonts w:cstheme="minorHAnsi"/>
                <w:lang w:val="en-US"/>
              </w:rPr>
              <w:lastRenderedPageBreak/>
              <w:t>5.5.</w:t>
            </w:r>
            <w:r w:rsidRPr="00035486">
              <w:rPr>
                <w:rFonts w:cstheme="minorHAnsi"/>
                <w:lang w:val="en-US"/>
              </w:rPr>
              <w:tab/>
              <w:t xml:space="preserve">Parties agree, that they will consider </w:t>
            </w:r>
            <w:r w:rsidRPr="00035486">
              <w:rPr>
                <w:rFonts w:cstheme="minorHAnsi"/>
                <w:lang w:val="en-US"/>
              </w:rPr>
              <w:lastRenderedPageBreak/>
              <w:t>notifications to each other fulfilled, if that was sent to the other Party’s mailing address specified in the Agreement, in writing, by mail with an acknowledgement of receipt, or a letter verified in another manner, or via fax.</w:t>
            </w:r>
          </w:p>
        </w:tc>
      </w:tr>
      <w:tr w:rsidR="00BA27CE" w:rsidTr="00035486">
        <w:tc>
          <w:tcPr>
            <w:tcW w:w="4606" w:type="dxa"/>
          </w:tcPr>
          <w:p w:rsidR="00BA27CE" w:rsidRPr="00D8538D" w:rsidRDefault="00BA27CE" w:rsidP="00FB394D">
            <w:pPr>
              <w:spacing w:before="120" w:after="0" w:line="240" w:lineRule="auto"/>
              <w:ind w:left="567" w:hanging="567"/>
              <w:jc w:val="both"/>
              <w:rPr>
                <w:rFonts w:cstheme="minorHAnsi"/>
              </w:rPr>
            </w:pPr>
            <w:r w:rsidRPr="00D8538D">
              <w:rPr>
                <w:rFonts w:cstheme="minorHAnsi"/>
              </w:rPr>
              <w:lastRenderedPageBreak/>
              <w:t>5.6.</w:t>
            </w:r>
            <w:r w:rsidRPr="00D8538D">
              <w:rPr>
                <w:rFonts w:cstheme="minorHAnsi"/>
              </w:rPr>
              <w:tab/>
              <w:t>A postai úton megküldött iratokat a kézbesítés megkísérlésének napján kézbesítettnek kell tekinteni, ha a címzett az átvételt megtagadta. Ha a kézbesítés azért volt eredménytelen, mert a címzett az iratot nem vette át (az a feladó Félhez „nem kereste” jelzéssel érkezett vissza), az iratot a postai kézbesítés második megkísérlésének napját követő ötödik munkanapon kézbesítettnek kell tekinteni.</w:t>
            </w:r>
          </w:p>
        </w:tc>
        <w:tc>
          <w:tcPr>
            <w:tcW w:w="4606" w:type="dxa"/>
          </w:tcPr>
          <w:p w:rsidR="00BA27CE" w:rsidRPr="00035486" w:rsidRDefault="00BA27CE" w:rsidP="00FB394D">
            <w:pPr>
              <w:spacing w:before="120" w:after="0" w:line="240" w:lineRule="auto"/>
              <w:ind w:left="497" w:hanging="497"/>
              <w:jc w:val="both"/>
              <w:rPr>
                <w:rFonts w:cstheme="minorHAnsi"/>
                <w:lang w:val="en-US"/>
              </w:rPr>
            </w:pPr>
            <w:r w:rsidRPr="00035486">
              <w:rPr>
                <w:rFonts w:cstheme="minorHAnsi"/>
                <w:lang w:val="en-US"/>
              </w:rPr>
              <w:t>5.6.</w:t>
            </w:r>
            <w:r w:rsidRPr="00035486">
              <w:rPr>
                <w:rFonts w:cstheme="minorHAnsi"/>
                <w:lang w:val="en-US"/>
              </w:rPr>
              <w:tab/>
              <w:t>Documents sent by mail shall be considered delivered on the day of the delivery attempt, if the addressee refuses receipt. If the delivery was unsuccessful, because the addressee didn’t receive the document (it was returned with the comment “addressee not found”), the document shall be considered delivered on the fifth business day following the second delivery attempt.</w:t>
            </w:r>
          </w:p>
        </w:tc>
      </w:tr>
      <w:tr w:rsidR="00BA27CE" w:rsidTr="00035486">
        <w:tc>
          <w:tcPr>
            <w:tcW w:w="4606" w:type="dxa"/>
          </w:tcPr>
          <w:p w:rsidR="00BA27CE" w:rsidRPr="00D8538D" w:rsidRDefault="00BA27CE" w:rsidP="00FB394D">
            <w:pPr>
              <w:spacing w:before="360" w:after="0" w:line="240" w:lineRule="auto"/>
              <w:ind w:left="567" w:hanging="567"/>
              <w:jc w:val="both"/>
              <w:rPr>
                <w:rFonts w:cstheme="minorHAnsi"/>
              </w:rPr>
            </w:pPr>
            <w:r w:rsidRPr="00D8538D">
              <w:rPr>
                <w:rFonts w:cstheme="minorHAnsi"/>
                <w:b/>
              </w:rPr>
              <w:t>6.</w:t>
            </w:r>
            <w:r w:rsidRPr="00D8538D">
              <w:rPr>
                <w:rFonts w:cstheme="minorHAnsi"/>
                <w:b/>
              </w:rPr>
              <w:tab/>
              <w:t>Felek egyéb megállapodásai</w:t>
            </w:r>
          </w:p>
        </w:tc>
        <w:tc>
          <w:tcPr>
            <w:tcW w:w="4606" w:type="dxa"/>
          </w:tcPr>
          <w:p w:rsidR="00BA27CE" w:rsidRPr="00035486" w:rsidRDefault="00BA27CE" w:rsidP="00FB394D">
            <w:pPr>
              <w:spacing w:before="360" w:after="0" w:line="240" w:lineRule="auto"/>
              <w:ind w:left="497" w:hanging="497"/>
              <w:jc w:val="both"/>
              <w:rPr>
                <w:rFonts w:cstheme="minorHAnsi"/>
                <w:lang w:val="en-US"/>
              </w:rPr>
            </w:pPr>
            <w:r w:rsidRPr="00035486">
              <w:rPr>
                <w:rFonts w:cstheme="minorHAnsi"/>
                <w:lang w:val="en-US"/>
              </w:rPr>
              <w:t>6.</w:t>
            </w:r>
            <w:r w:rsidRPr="00035486">
              <w:rPr>
                <w:rFonts w:cstheme="minorHAnsi"/>
                <w:lang w:val="en-US"/>
              </w:rPr>
              <w:tab/>
            </w:r>
            <w:r w:rsidRPr="00035486">
              <w:rPr>
                <w:rFonts w:cstheme="minorHAnsi"/>
                <w:b/>
                <w:lang w:val="en-US"/>
              </w:rPr>
              <w:t>Other agreements of the Parties</w:t>
            </w:r>
            <w:r w:rsidRPr="00035486">
              <w:rPr>
                <w:rFonts w:cstheme="minorHAnsi"/>
                <w:lang w:val="en-US"/>
              </w:rPr>
              <w:t xml:space="preserve"> </w:t>
            </w:r>
          </w:p>
        </w:tc>
      </w:tr>
      <w:tr w:rsidR="00BA27CE" w:rsidTr="00035486">
        <w:tc>
          <w:tcPr>
            <w:tcW w:w="4606" w:type="dxa"/>
          </w:tcPr>
          <w:p w:rsidR="00BA27CE" w:rsidRPr="00D8538D" w:rsidRDefault="00BA27CE" w:rsidP="00035486">
            <w:pPr>
              <w:spacing w:after="0" w:line="240" w:lineRule="auto"/>
              <w:ind w:left="567" w:hanging="567"/>
              <w:jc w:val="both"/>
              <w:rPr>
                <w:rFonts w:cstheme="minorHAnsi"/>
              </w:rPr>
            </w:pPr>
            <w:r w:rsidRPr="00D8538D">
              <w:rPr>
                <w:rFonts w:cstheme="minorHAnsi"/>
              </w:rPr>
              <w:t>6.1.</w:t>
            </w:r>
            <w:r w:rsidRPr="00D8538D">
              <w:rPr>
                <w:rFonts w:cstheme="minorHAnsi"/>
              </w:rPr>
              <w:tab/>
              <w:t>Szakmai gyakorlóhely kijelenti, hogy ellene csőd-, végelszámolási vagy felszámolási eljárás nincs folyamatban.</w:t>
            </w:r>
          </w:p>
        </w:tc>
        <w:tc>
          <w:tcPr>
            <w:tcW w:w="4606" w:type="dxa"/>
          </w:tcPr>
          <w:p w:rsidR="00BA27CE" w:rsidRPr="00035486" w:rsidRDefault="00BA27CE" w:rsidP="00035486">
            <w:pPr>
              <w:spacing w:after="0" w:line="240" w:lineRule="auto"/>
              <w:ind w:left="497" w:hanging="497"/>
              <w:jc w:val="both"/>
              <w:rPr>
                <w:rFonts w:cstheme="minorHAnsi"/>
                <w:lang w:val="en-US"/>
              </w:rPr>
            </w:pPr>
            <w:r w:rsidRPr="00035486">
              <w:rPr>
                <w:rFonts w:cstheme="minorHAnsi"/>
                <w:lang w:val="en-US"/>
              </w:rPr>
              <w:t>6.1.</w:t>
            </w:r>
            <w:r w:rsidRPr="00035486">
              <w:rPr>
                <w:rFonts w:cstheme="minorHAnsi"/>
                <w:lang w:val="en-US"/>
              </w:rPr>
              <w:tab/>
              <w:t xml:space="preserve">The Practical training site </w:t>
            </w:r>
            <w:proofErr w:type="gramStart"/>
            <w:r w:rsidRPr="00035486">
              <w:rPr>
                <w:rFonts w:cstheme="minorHAnsi"/>
                <w:lang w:val="en-US"/>
              </w:rPr>
              <w:t>declares,</w:t>
            </w:r>
            <w:proofErr w:type="gramEnd"/>
            <w:r w:rsidRPr="00035486">
              <w:rPr>
                <w:rFonts w:cstheme="minorHAnsi"/>
                <w:lang w:val="en-US"/>
              </w:rPr>
              <w:t xml:space="preserve"> that there are no ongoing bankruptcy, final settlement or liquidation proceedings against it. </w:t>
            </w:r>
          </w:p>
        </w:tc>
      </w:tr>
      <w:tr w:rsidR="00BA27CE" w:rsidTr="00035486">
        <w:tc>
          <w:tcPr>
            <w:tcW w:w="4606" w:type="dxa"/>
          </w:tcPr>
          <w:p w:rsidR="00BA27CE" w:rsidRPr="00D8538D" w:rsidRDefault="00BA27CE" w:rsidP="00FB394D">
            <w:pPr>
              <w:spacing w:before="120" w:after="0" w:line="240" w:lineRule="auto"/>
              <w:ind w:left="567" w:hanging="567"/>
              <w:jc w:val="both"/>
              <w:rPr>
                <w:rFonts w:cstheme="minorHAnsi"/>
              </w:rPr>
            </w:pPr>
            <w:r w:rsidRPr="00D8538D">
              <w:rPr>
                <w:rFonts w:cstheme="minorHAnsi"/>
              </w:rPr>
              <w:t>6.2.</w:t>
            </w:r>
            <w:r w:rsidRPr="00D8538D">
              <w:rPr>
                <w:rFonts w:cstheme="minorHAnsi"/>
              </w:rPr>
              <w:tab/>
              <w:t>Szakmai gyakorlatot szervező kijelenti, hogy a hallgatók szakmai gyakorlatának megszervezéséhez szükséges feltételekkel rendelkezik.</w:t>
            </w:r>
          </w:p>
        </w:tc>
        <w:tc>
          <w:tcPr>
            <w:tcW w:w="4606" w:type="dxa"/>
          </w:tcPr>
          <w:p w:rsidR="00BA27CE" w:rsidRPr="00035486" w:rsidRDefault="00BA27CE" w:rsidP="00FB394D">
            <w:pPr>
              <w:spacing w:before="120" w:after="0" w:line="240" w:lineRule="auto"/>
              <w:ind w:left="497" w:hanging="497"/>
              <w:jc w:val="both"/>
              <w:rPr>
                <w:rFonts w:cstheme="minorHAnsi"/>
                <w:lang w:val="en-US"/>
              </w:rPr>
            </w:pPr>
            <w:r w:rsidRPr="00035486">
              <w:rPr>
                <w:rFonts w:cstheme="minorHAnsi"/>
                <w:lang w:val="en-US"/>
              </w:rPr>
              <w:t>6.2.</w:t>
            </w:r>
            <w:r w:rsidRPr="00035486">
              <w:rPr>
                <w:rFonts w:cstheme="minorHAnsi"/>
                <w:lang w:val="en-US"/>
              </w:rPr>
              <w:tab/>
              <w:t xml:space="preserve">The organizer of the practical training </w:t>
            </w:r>
            <w:proofErr w:type="gramStart"/>
            <w:r w:rsidRPr="00035486">
              <w:rPr>
                <w:rFonts w:cstheme="minorHAnsi"/>
                <w:lang w:val="en-US"/>
              </w:rPr>
              <w:t>declares,</w:t>
            </w:r>
            <w:proofErr w:type="gramEnd"/>
            <w:r w:rsidRPr="00035486">
              <w:rPr>
                <w:rFonts w:cstheme="minorHAnsi"/>
                <w:lang w:val="en-US"/>
              </w:rPr>
              <w:t xml:space="preserve"> that it possesses the conditions necessary for the organization of the students’ practical training.</w:t>
            </w:r>
          </w:p>
        </w:tc>
      </w:tr>
      <w:tr w:rsidR="00BA27CE" w:rsidTr="00035486">
        <w:tc>
          <w:tcPr>
            <w:tcW w:w="4606" w:type="dxa"/>
          </w:tcPr>
          <w:p w:rsidR="00BA27CE" w:rsidRPr="00D8538D" w:rsidRDefault="00BA27CE" w:rsidP="00FB394D">
            <w:pPr>
              <w:spacing w:before="120" w:after="0" w:line="240" w:lineRule="auto"/>
              <w:ind w:left="567" w:hanging="567"/>
              <w:jc w:val="both"/>
              <w:rPr>
                <w:rFonts w:cstheme="minorHAnsi"/>
              </w:rPr>
            </w:pPr>
            <w:r w:rsidRPr="00D8538D">
              <w:rPr>
                <w:rFonts w:cstheme="minorHAnsi"/>
              </w:rPr>
              <w:t>6.3.</w:t>
            </w:r>
            <w:r w:rsidRPr="00D8538D">
              <w:rPr>
                <w:rFonts w:cstheme="minorHAnsi"/>
              </w:rPr>
              <w:tab/>
              <w:t xml:space="preserve">Szerződő felek rögzítik, hogy jelen szerződésben nem szabályozott kérdésekben a nemzeti felsőoktatásról szóló 2011. évi CCIV. törvény, a Szakképzésről szóló 2011. évi </w:t>
            </w:r>
            <w:r w:rsidRPr="00D8538D">
              <w:rPr>
                <w:rFonts w:cstheme="minorHAnsi"/>
                <w:bCs/>
              </w:rPr>
              <w:t>CLXXXVII. törvény</w:t>
            </w:r>
            <w:r w:rsidRPr="00D8538D">
              <w:rPr>
                <w:rFonts w:cstheme="minorHAnsi"/>
              </w:rPr>
              <w:t xml:space="preserve">, a Szakképzési hozzájárulásról </w:t>
            </w:r>
            <w:r w:rsidRPr="00D8538D">
              <w:rPr>
                <w:rFonts w:cstheme="minorHAnsi"/>
                <w:bCs/>
              </w:rPr>
              <w:t>és a képzés fejlesztésének támogatásáról szóló 2011. évi CLV. törvény,</w:t>
            </w:r>
            <w:r w:rsidRPr="00D8538D">
              <w:rPr>
                <w:rFonts w:cstheme="minorHAnsi"/>
              </w:rPr>
              <w:t xml:space="preserve"> szakmai gyakorlat vonatkozásában az </w:t>
            </w:r>
            <w:proofErr w:type="spellStart"/>
            <w:r w:rsidRPr="00D8538D">
              <w:rPr>
                <w:rFonts w:cstheme="minorHAnsi"/>
              </w:rPr>
              <w:t>Nftv</w:t>
            </w:r>
            <w:proofErr w:type="spellEnd"/>
            <w:r w:rsidRPr="00D8538D">
              <w:rPr>
                <w:rFonts w:cstheme="minorHAnsi"/>
              </w:rPr>
              <w:t xml:space="preserve">. 44. § (2) bekezdése alapján a Munka Törvénykönyvéről szóló 2012. évi I. törvény és a </w:t>
            </w:r>
            <w:r w:rsidRPr="00D8538D">
              <w:rPr>
                <w:rFonts w:cstheme="minorHAnsi"/>
                <w:bCs/>
              </w:rPr>
              <w:t>felsőoktatási szakképzésről és a felsőoktatási képzéshez kapcsolódó szakmai gyakorlat egyes kérdéseiről szóló 230/2012. (VIII. 28.) Kormányrendelet</w:t>
            </w:r>
            <w:r w:rsidRPr="00D8538D">
              <w:rPr>
                <w:rFonts w:cstheme="minorHAnsi"/>
              </w:rPr>
              <w:t xml:space="preserve"> rendelkezései az irányadók.</w:t>
            </w:r>
          </w:p>
        </w:tc>
        <w:tc>
          <w:tcPr>
            <w:tcW w:w="4606" w:type="dxa"/>
          </w:tcPr>
          <w:p w:rsidR="00BA27CE" w:rsidRPr="00035486" w:rsidRDefault="00BA27CE" w:rsidP="00FB394D">
            <w:pPr>
              <w:spacing w:before="120" w:after="0" w:line="240" w:lineRule="auto"/>
              <w:ind w:left="497" w:hanging="497"/>
              <w:jc w:val="both"/>
              <w:rPr>
                <w:rFonts w:cstheme="minorHAnsi"/>
                <w:lang w:val="en-US"/>
              </w:rPr>
            </w:pPr>
            <w:r w:rsidRPr="00035486">
              <w:rPr>
                <w:rFonts w:cstheme="minorHAnsi"/>
                <w:lang w:val="en-US"/>
              </w:rPr>
              <w:t>6.3.</w:t>
            </w:r>
            <w:r w:rsidRPr="00035486">
              <w:rPr>
                <w:rFonts w:cstheme="minorHAnsi"/>
                <w:lang w:val="en-US"/>
              </w:rPr>
              <w:tab/>
              <w:t xml:space="preserve">Parties stipulate, that regarding matters which are not regulated by present contract, Act CCIV. </w:t>
            </w:r>
            <w:proofErr w:type="gramStart"/>
            <w:r w:rsidRPr="00035486">
              <w:rPr>
                <w:rFonts w:cstheme="minorHAnsi"/>
                <w:lang w:val="en-US"/>
              </w:rPr>
              <w:t>of</w:t>
            </w:r>
            <w:proofErr w:type="gramEnd"/>
            <w:r w:rsidRPr="00035486">
              <w:rPr>
                <w:rFonts w:cstheme="minorHAnsi"/>
                <w:lang w:val="en-US"/>
              </w:rPr>
              <w:t xml:space="preserve"> 2011, concerning Higher Education, Act CLXXXVII. of 2011 concerning Professional training, Act CLV of 2011, concerning Professional training contribution and the subsidy for training development, regarding practical training, based on </w:t>
            </w:r>
            <w:proofErr w:type="spellStart"/>
            <w:r w:rsidRPr="00035486">
              <w:rPr>
                <w:rFonts w:cstheme="minorHAnsi"/>
                <w:lang w:val="en-US"/>
              </w:rPr>
              <w:t>Nftv</w:t>
            </w:r>
            <w:proofErr w:type="spellEnd"/>
            <w:r w:rsidRPr="00035486">
              <w:rPr>
                <w:rFonts w:cstheme="minorHAnsi"/>
                <w:lang w:val="en-US"/>
              </w:rPr>
              <w:t xml:space="preserve">. 44. § </w:t>
            </w:r>
            <w:proofErr w:type="gramStart"/>
            <w:r w:rsidRPr="00035486">
              <w:rPr>
                <w:rFonts w:cstheme="minorHAnsi"/>
                <w:lang w:val="en-US"/>
              </w:rPr>
              <w:t>paragraph</w:t>
            </w:r>
            <w:proofErr w:type="gramEnd"/>
            <w:r w:rsidRPr="00035486">
              <w:rPr>
                <w:rFonts w:cstheme="minorHAnsi"/>
                <w:lang w:val="en-US"/>
              </w:rPr>
              <w:t xml:space="preserve"> (2), Act I. of 2012, concerning the Labor Code, and Government decree number 230/2012. (VIII. 28) concerning certain questions regarding practical training in connection with higher education shall prevail. </w:t>
            </w:r>
          </w:p>
        </w:tc>
      </w:tr>
      <w:tr w:rsidR="00BA27CE" w:rsidTr="00035486">
        <w:tc>
          <w:tcPr>
            <w:tcW w:w="4606" w:type="dxa"/>
          </w:tcPr>
          <w:p w:rsidR="00BA27CE" w:rsidRPr="00D8538D" w:rsidRDefault="00BA27CE" w:rsidP="00FB394D">
            <w:pPr>
              <w:autoSpaceDE w:val="0"/>
              <w:autoSpaceDN w:val="0"/>
              <w:adjustRightInd w:val="0"/>
              <w:spacing w:before="120" w:after="0" w:line="240" w:lineRule="auto"/>
              <w:ind w:left="567" w:hanging="567"/>
              <w:jc w:val="both"/>
              <w:rPr>
                <w:rFonts w:cstheme="minorHAnsi"/>
              </w:rPr>
            </w:pPr>
            <w:r w:rsidRPr="00D8538D">
              <w:rPr>
                <w:rFonts w:cstheme="minorHAnsi"/>
              </w:rPr>
              <w:t>6.4.</w:t>
            </w:r>
            <w:r w:rsidRPr="00D8538D">
              <w:rPr>
                <w:rFonts w:cstheme="minorHAnsi"/>
              </w:rPr>
              <w:tab/>
              <w:t xml:space="preserve">A szerződő felek kijelentik, hogy a jelen szerződésből eredő bármilyen vitás kérdést elsősorban törekednek peren kívül rendezni. Amennyiben mégis bírósági jogvitára kerülne sor, a jelen megállapodással kikötik a hatáskörrel rendelkező pécsi rendes bíróság </w:t>
            </w:r>
            <w:r w:rsidRPr="00D8538D">
              <w:rPr>
                <w:rFonts w:cstheme="minorHAnsi"/>
              </w:rPr>
              <w:lastRenderedPageBreak/>
              <w:t>kizárólagos illetékességét.</w:t>
            </w:r>
          </w:p>
        </w:tc>
        <w:tc>
          <w:tcPr>
            <w:tcW w:w="4606" w:type="dxa"/>
          </w:tcPr>
          <w:p w:rsidR="00BA27CE" w:rsidRPr="00035486" w:rsidRDefault="00BA27CE" w:rsidP="00FB394D">
            <w:pPr>
              <w:spacing w:before="120" w:after="0" w:line="240" w:lineRule="auto"/>
              <w:ind w:left="497" w:hanging="497"/>
              <w:jc w:val="both"/>
              <w:rPr>
                <w:rFonts w:cstheme="minorHAnsi"/>
                <w:lang w:val="en-US"/>
              </w:rPr>
            </w:pPr>
            <w:r w:rsidRPr="00035486">
              <w:rPr>
                <w:rFonts w:cstheme="minorHAnsi"/>
                <w:lang w:val="en-US"/>
              </w:rPr>
              <w:lastRenderedPageBreak/>
              <w:t>6.4.</w:t>
            </w:r>
            <w:r w:rsidRPr="00035486">
              <w:rPr>
                <w:rFonts w:cstheme="minorHAnsi"/>
                <w:lang w:val="en-US"/>
              </w:rPr>
              <w:tab/>
              <w:t xml:space="preserve">Parties </w:t>
            </w:r>
            <w:proofErr w:type="gramStart"/>
            <w:r w:rsidRPr="00035486">
              <w:rPr>
                <w:rFonts w:cstheme="minorHAnsi"/>
                <w:lang w:val="en-US"/>
              </w:rPr>
              <w:t>declare,</w:t>
            </w:r>
            <w:proofErr w:type="gramEnd"/>
            <w:r w:rsidRPr="00035486">
              <w:rPr>
                <w:rFonts w:cstheme="minorHAnsi"/>
                <w:lang w:val="en-US"/>
              </w:rPr>
              <w:t xml:space="preserve"> that they will primarily strive to settle out of court regarding any kind of dispute arising from present contract. If a legal dispute in court occurs after all, they stipulate with present contract the exclusive competence of a common court with jurisdiction in the city </w:t>
            </w:r>
            <w:r w:rsidRPr="00035486">
              <w:rPr>
                <w:rFonts w:cstheme="minorHAnsi"/>
                <w:lang w:val="en-US"/>
              </w:rPr>
              <w:lastRenderedPageBreak/>
              <w:t>of Pécs.</w:t>
            </w:r>
          </w:p>
        </w:tc>
      </w:tr>
      <w:tr w:rsidR="00BA27CE" w:rsidTr="00035486">
        <w:tc>
          <w:tcPr>
            <w:tcW w:w="4606" w:type="dxa"/>
          </w:tcPr>
          <w:p w:rsidR="00BA27CE" w:rsidRPr="00D8538D" w:rsidRDefault="000A3C8D" w:rsidP="00FB394D">
            <w:pPr>
              <w:spacing w:before="240" w:after="0" w:line="240" w:lineRule="auto"/>
              <w:jc w:val="both"/>
              <w:rPr>
                <w:rFonts w:cstheme="minorHAnsi"/>
              </w:rPr>
            </w:pPr>
            <w:r>
              <w:rPr>
                <w:rFonts w:cstheme="minorHAnsi"/>
              </w:rPr>
              <w:lastRenderedPageBreak/>
              <w:t>A Megállapodást a</w:t>
            </w:r>
            <w:r w:rsidR="00BA27CE" w:rsidRPr="00D8538D">
              <w:rPr>
                <w:rFonts w:cstheme="minorHAnsi"/>
              </w:rPr>
              <w:t xml:space="preserve"> Felek elolvasták, értelmezték, és mint akaratukkal mindenben megegyezőt, jóváhagyólag aláírták.</w:t>
            </w:r>
          </w:p>
        </w:tc>
        <w:tc>
          <w:tcPr>
            <w:tcW w:w="4606" w:type="dxa"/>
          </w:tcPr>
          <w:p w:rsidR="00BA27CE" w:rsidRPr="00035486" w:rsidRDefault="00BA27CE" w:rsidP="00FB394D">
            <w:pPr>
              <w:spacing w:before="240" w:after="0" w:line="240" w:lineRule="auto"/>
              <w:jc w:val="both"/>
              <w:rPr>
                <w:rFonts w:cstheme="minorHAnsi"/>
                <w:lang w:val="en-US"/>
              </w:rPr>
            </w:pPr>
            <w:r w:rsidRPr="00035486">
              <w:rPr>
                <w:rFonts w:cstheme="minorHAnsi"/>
                <w:lang w:val="en-US"/>
              </w:rPr>
              <w:t xml:space="preserve">Parties read and interpreted the Agreement and approvingly signed it as such which concurs with their intentions from all aspects. </w:t>
            </w:r>
          </w:p>
        </w:tc>
      </w:tr>
    </w:tbl>
    <w:p w:rsidR="003E73B3" w:rsidRDefault="004D4112" w:rsidP="007468C4">
      <w:pPr>
        <w:tabs>
          <w:tab w:val="left" w:pos="3969"/>
          <w:tab w:val="left" w:pos="5103"/>
          <w:tab w:val="left" w:leader="dot" w:pos="6379"/>
          <w:tab w:val="right" w:leader="dot" w:pos="9072"/>
        </w:tabs>
        <w:spacing w:before="360" w:after="960"/>
      </w:pPr>
      <w:r>
        <w:t>Pécs, 2016.</w:t>
      </w:r>
      <w:r>
        <w:tab/>
      </w:r>
      <w:r>
        <w:tab/>
      </w:r>
      <w:r>
        <w:tab/>
        <w:t>, 2016</w:t>
      </w:r>
      <w:r w:rsidR="007468C4">
        <w:t>.</w:t>
      </w:r>
      <w:r w:rsidR="007468C4">
        <w:tab/>
      </w:r>
    </w:p>
    <w:tbl>
      <w:tblPr>
        <w:tblStyle w:val="Rcsostblzat"/>
        <w:tblW w:w="9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1134"/>
        <w:gridCol w:w="4139"/>
      </w:tblGrid>
      <w:tr w:rsidR="007468C4" w:rsidRPr="007468C4" w:rsidTr="007468C4">
        <w:trPr>
          <w:jc w:val="center"/>
        </w:trPr>
        <w:tc>
          <w:tcPr>
            <w:tcW w:w="4139" w:type="dxa"/>
            <w:tcBorders>
              <w:top w:val="single" w:sz="4" w:space="0" w:color="auto"/>
            </w:tcBorders>
          </w:tcPr>
          <w:p w:rsidR="00035486" w:rsidRPr="007468C4" w:rsidRDefault="00035486" w:rsidP="007468C4">
            <w:pPr>
              <w:spacing w:after="0" w:line="240" w:lineRule="auto"/>
              <w:jc w:val="center"/>
              <w:rPr>
                <w:rFonts w:cstheme="minorHAnsi"/>
              </w:rPr>
            </w:pPr>
            <w:r w:rsidRPr="007468C4">
              <w:rPr>
                <w:rFonts w:cstheme="minorHAnsi"/>
              </w:rPr>
              <w:t xml:space="preserve">Pécsi Tudományegyetem/University of </w:t>
            </w:r>
            <w:proofErr w:type="spellStart"/>
            <w:r w:rsidRPr="007468C4">
              <w:rPr>
                <w:rFonts w:cstheme="minorHAnsi"/>
              </w:rPr>
              <w:t>Pecs</w:t>
            </w:r>
            <w:proofErr w:type="spellEnd"/>
          </w:p>
        </w:tc>
        <w:tc>
          <w:tcPr>
            <w:tcW w:w="1134" w:type="dxa"/>
          </w:tcPr>
          <w:p w:rsidR="00035486" w:rsidRPr="007468C4" w:rsidRDefault="00035486" w:rsidP="007468C4">
            <w:pPr>
              <w:spacing w:after="0" w:line="240" w:lineRule="auto"/>
              <w:rPr>
                <w:rFonts w:cstheme="minorHAnsi"/>
              </w:rPr>
            </w:pPr>
          </w:p>
        </w:tc>
        <w:tc>
          <w:tcPr>
            <w:tcW w:w="4139" w:type="dxa"/>
            <w:tcBorders>
              <w:top w:val="single" w:sz="4" w:space="0" w:color="auto"/>
            </w:tcBorders>
          </w:tcPr>
          <w:p w:rsidR="00035486" w:rsidRPr="007468C4" w:rsidRDefault="00035486" w:rsidP="007468C4">
            <w:pPr>
              <w:spacing w:after="0" w:line="240" w:lineRule="auto"/>
              <w:jc w:val="center"/>
              <w:rPr>
                <w:rFonts w:cstheme="minorHAnsi"/>
                <w:highlight w:val="yellow"/>
              </w:rPr>
            </w:pPr>
            <w:r w:rsidRPr="007468C4">
              <w:rPr>
                <w:rFonts w:cstheme="minorHAnsi"/>
                <w:highlight w:val="yellow"/>
              </w:rPr>
              <w:t>********</w:t>
            </w:r>
          </w:p>
        </w:tc>
      </w:tr>
      <w:tr w:rsidR="007468C4" w:rsidRPr="007468C4" w:rsidTr="007468C4">
        <w:trPr>
          <w:jc w:val="center"/>
        </w:trPr>
        <w:tc>
          <w:tcPr>
            <w:tcW w:w="4139" w:type="dxa"/>
          </w:tcPr>
          <w:p w:rsidR="00035486" w:rsidRPr="007468C4" w:rsidRDefault="004D4112" w:rsidP="007468C4">
            <w:pPr>
              <w:spacing w:after="0" w:line="240" w:lineRule="auto"/>
              <w:jc w:val="center"/>
              <w:rPr>
                <w:rFonts w:cstheme="minorHAnsi"/>
              </w:rPr>
            </w:pPr>
            <w:r>
              <w:rPr>
                <w:rFonts w:cstheme="minorHAnsi"/>
              </w:rPr>
              <w:t>Dr. Schepp Zoltán</w:t>
            </w:r>
          </w:p>
        </w:tc>
        <w:tc>
          <w:tcPr>
            <w:tcW w:w="1134" w:type="dxa"/>
          </w:tcPr>
          <w:p w:rsidR="00035486" w:rsidRPr="007468C4" w:rsidRDefault="00035486" w:rsidP="007468C4">
            <w:pPr>
              <w:spacing w:after="0" w:line="240" w:lineRule="auto"/>
              <w:rPr>
                <w:rFonts w:cstheme="minorHAnsi"/>
              </w:rPr>
            </w:pPr>
          </w:p>
        </w:tc>
        <w:tc>
          <w:tcPr>
            <w:tcW w:w="4139" w:type="dxa"/>
          </w:tcPr>
          <w:p w:rsidR="00035486" w:rsidRPr="007468C4" w:rsidRDefault="00035486" w:rsidP="007468C4">
            <w:pPr>
              <w:spacing w:after="0" w:line="240" w:lineRule="auto"/>
              <w:jc w:val="center"/>
              <w:rPr>
                <w:rFonts w:cstheme="minorHAnsi"/>
                <w:highlight w:val="yellow"/>
              </w:rPr>
            </w:pPr>
            <w:r w:rsidRPr="007468C4">
              <w:rPr>
                <w:rFonts w:cstheme="minorHAnsi"/>
                <w:highlight w:val="yellow"/>
              </w:rPr>
              <w:t>********</w:t>
            </w:r>
          </w:p>
        </w:tc>
      </w:tr>
      <w:tr w:rsidR="007468C4" w:rsidRPr="007468C4" w:rsidTr="007468C4">
        <w:trPr>
          <w:jc w:val="center"/>
        </w:trPr>
        <w:tc>
          <w:tcPr>
            <w:tcW w:w="4139" w:type="dxa"/>
          </w:tcPr>
          <w:p w:rsidR="00035486" w:rsidRPr="007468C4" w:rsidRDefault="00035486" w:rsidP="007468C4">
            <w:pPr>
              <w:spacing w:after="0" w:line="240" w:lineRule="auto"/>
              <w:jc w:val="center"/>
              <w:rPr>
                <w:rFonts w:cstheme="minorHAnsi"/>
              </w:rPr>
            </w:pPr>
            <w:r w:rsidRPr="007468C4">
              <w:rPr>
                <w:rFonts w:cstheme="minorHAnsi"/>
              </w:rPr>
              <w:t>dékán/</w:t>
            </w:r>
            <w:proofErr w:type="spellStart"/>
            <w:r w:rsidRPr="007468C4">
              <w:rPr>
                <w:rFonts w:cstheme="minorHAnsi"/>
              </w:rPr>
              <w:t>dean</w:t>
            </w:r>
            <w:proofErr w:type="spellEnd"/>
          </w:p>
        </w:tc>
        <w:tc>
          <w:tcPr>
            <w:tcW w:w="1134" w:type="dxa"/>
          </w:tcPr>
          <w:p w:rsidR="00035486" w:rsidRPr="007468C4" w:rsidRDefault="00035486" w:rsidP="007468C4">
            <w:pPr>
              <w:spacing w:after="0" w:line="240" w:lineRule="auto"/>
              <w:rPr>
                <w:rFonts w:cstheme="minorHAnsi"/>
              </w:rPr>
            </w:pPr>
          </w:p>
        </w:tc>
        <w:tc>
          <w:tcPr>
            <w:tcW w:w="4139" w:type="dxa"/>
          </w:tcPr>
          <w:p w:rsidR="00035486" w:rsidRPr="007468C4" w:rsidRDefault="00035486" w:rsidP="007468C4">
            <w:pPr>
              <w:spacing w:after="0" w:line="240" w:lineRule="auto"/>
              <w:jc w:val="center"/>
              <w:rPr>
                <w:rFonts w:cstheme="minorHAnsi"/>
                <w:highlight w:val="yellow"/>
              </w:rPr>
            </w:pPr>
            <w:r w:rsidRPr="007468C4">
              <w:rPr>
                <w:rFonts w:cstheme="minorHAnsi"/>
                <w:highlight w:val="yellow"/>
              </w:rPr>
              <w:t>********</w:t>
            </w:r>
          </w:p>
        </w:tc>
      </w:tr>
      <w:tr w:rsidR="007468C4" w:rsidRPr="007468C4" w:rsidTr="007468C4">
        <w:trPr>
          <w:jc w:val="center"/>
        </w:trPr>
        <w:tc>
          <w:tcPr>
            <w:tcW w:w="4139" w:type="dxa"/>
          </w:tcPr>
          <w:p w:rsidR="007468C4" w:rsidRDefault="00035486" w:rsidP="007468C4">
            <w:pPr>
              <w:pStyle w:val="Cmsor1"/>
              <w:spacing w:before="0" w:beforeAutospacing="0" w:after="0" w:afterAutospacing="0"/>
              <w:jc w:val="center"/>
              <w:outlineLvl w:val="0"/>
              <w:rPr>
                <w:rFonts w:asciiTheme="minorHAnsi" w:hAnsiTheme="minorHAnsi" w:cstheme="minorHAnsi"/>
                <w:b w:val="0"/>
                <w:sz w:val="22"/>
                <w:szCs w:val="22"/>
              </w:rPr>
            </w:pPr>
            <w:r w:rsidRPr="007468C4">
              <w:rPr>
                <w:rFonts w:asciiTheme="minorHAnsi" w:hAnsiTheme="minorHAnsi" w:cstheme="minorHAnsi"/>
                <w:b w:val="0"/>
                <w:sz w:val="22"/>
                <w:szCs w:val="22"/>
              </w:rPr>
              <w:t>Közgazdaságtudományi Kar/</w:t>
            </w:r>
          </w:p>
          <w:p w:rsidR="00035486" w:rsidRPr="007468C4" w:rsidRDefault="00035486" w:rsidP="007468C4">
            <w:pPr>
              <w:pStyle w:val="Cmsor1"/>
              <w:spacing w:before="0" w:beforeAutospacing="0" w:after="0" w:afterAutospacing="0"/>
              <w:jc w:val="center"/>
              <w:outlineLvl w:val="0"/>
              <w:rPr>
                <w:rFonts w:asciiTheme="minorHAnsi" w:hAnsiTheme="minorHAnsi" w:cstheme="minorHAnsi"/>
                <w:b w:val="0"/>
                <w:sz w:val="22"/>
                <w:szCs w:val="22"/>
              </w:rPr>
            </w:pPr>
            <w:proofErr w:type="spellStart"/>
            <w:r w:rsidRPr="007468C4">
              <w:rPr>
                <w:rFonts w:asciiTheme="minorHAnsi" w:hAnsiTheme="minorHAnsi" w:cstheme="minorHAnsi"/>
                <w:b w:val="0"/>
                <w:sz w:val="22"/>
                <w:szCs w:val="22"/>
              </w:rPr>
              <w:t>Faculty</w:t>
            </w:r>
            <w:proofErr w:type="spellEnd"/>
            <w:r w:rsidRPr="007468C4">
              <w:rPr>
                <w:rFonts w:asciiTheme="minorHAnsi" w:hAnsiTheme="minorHAnsi" w:cstheme="minorHAnsi"/>
                <w:b w:val="0"/>
                <w:sz w:val="22"/>
                <w:szCs w:val="22"/>
              </w:rPr>
              <w:t xml:space="preserve"> of Business and </w:t>
            </w:r>
            <w:proofErr w:type="spellStart"/>
            <w:r w:rsidRPr="007468C4">
              <w:rPr>
                <w:rFonts w:asciiTheme="minorHAnsi" w:hAnsiTheme="minorHAnsi" w:cstheme="minorHAnsi"/>
                <w:b w:val="0"/>
                <w:sz w:val="22"/>
                <w:szCs w:val="22"/>
              </w:rPr>
              <w:t>Economics</w:t>
            </w:r>
            <w:proofErr w:type="spellEnd"/>
          </w:p>
        </w:tc>
        <w:tc>
          <w:tcPr>
            <w:tcW w:w="1134" w:type="dxa"/>
          </w:tcPr>
          <w:p w:rsidR="00035486" w:rsidRPr="007468C4" w:rsidRDefault="00035486" w:rsidP="007468C4">
            <w:pPr>
              <w:spacing w:after="0" w:line="240" w:lineRule="auto"/>
              <w:rPr>
                <w:rFonts w:cstheme="minorHAnsi"/>
              </w:rPr>
            </w:pPr>
          </w:p>
        </w:tc>
        <w:tc>
          <w:tcPr>
            <w:tcW w:w="4139" w:type="dxa"/>
          </w:tcPr>
          <w:p w:rsidR="00035486" w:rsidRPr="007468C4" w:rsidRDefault="007468C4" w:rsidP="007468C4">
            <w:pPr>
              <w:spacing w:after="0" w:line="240" w:lineRule="auto"/>
              <w:jc w:val="center"/>
              <w:rPr>
                <w:rFonts w:cstheme="minorHAnsi"/>
                <w:highlight w:val="yellow"/>
              </w:rPr>
            </w:pPr>
            <w:r w:rsidRPr="007468C4">
              <w:rPr>
                <w:rFonts w:cstheme="minorHAnsi"/>
                <w:highlight w:val="yellow"/>
              </w:rPr>
              <w:t>********</w:t>
            </w:r>
          </w:p>
        </w:tc>
      </w:tr>
    </w:tbl>
    <w:p w:rsidR="003E73B3" w:rsidRDefault="003E73B3"/>
    <w:p w:rsidR="007468C4" w:rsidRPr="00EC03CA" w:rsidRDefault="007468C4" w:rsidP="007468C4">
      <w:pPr>
        <w:spacing w:after="960"/>
        <w:rPr>
          <w:rFonts w:cstheme="minorHAnsi"/>
          <w:lang w:val="en-US"/>
        </w:rPr>
      </w:pPr>
      <w:proofErr w:type="spellStart"/>
      <w:r>
        <w:rPr>
          <w:rFonts w:cstheme="minorHAnsi"/>
          <w:lang w:val="en-US"/>
        </w:rPr>
        <w:t>Ellenjegyzők</w:t>
      </w:r>
      <w:proofErr w:type="spellEnd"/>
      <w:r>
        <w:rPr>
          <w:rFonts w:cstheme="minorHAnsi"/>
          <w:lang w:val="en-US"/>
        </w:rPr>
        <w:t xml:space="preserve"> a PTE </w:t>
      </w:r>
      <w:proofErr w:type="spellStart"/>
      <w:r>
        <w:rPr>
          <w:rFonts w:cstheme="minorHAnsi"/>
          <w:lang w:val="en-US"/>
        </w:rPr>
        <w:t>részéről</w:t>
      </w:r>
      <w:proofErr w:type="spellEnd"/>
      <w:r>
        <w:rPr>
          <w:rFonts w:cstheme="minorHAnsi"/>
          <w:lang w:val="en-US"/>
        </w:rPr>
        <w:t xml:space="preserve"> / </w:t>
      </w:r>
      <w:r w:rsidRPr="00EC03CA">
        <w:rPr>
          <w:rFonts w:cstheme="minorHAnsi"/>
          <w:lang w:val="en-US"/>
        </w:rPr>
        <w:t>Countersigned on behalf of the University of P</w:t>
      </w:r>
      <w:r>
        <w:rPr>
          <w:rFonts w:cstheme="minorHAnsi"/>
          <w:lang w:val="en-US"/>
        </w:rPr>
        <w:t>e</w:t>
      </w:r>
      <w:r w:rsidRPr="00EC03CA">
        <w:rPr>
          <w:rFonts w:cstheme="minorHAnsi"/>
          <w:lang w:val="en-US"/>
        </w:rPr>
        <w:t>cs by:</w:t>
      </w:r>
    </w:p>
    <w:tbl>
      <w:tblPr>
        <w:tblStyle w:val="Rcsostblzat"/>
        <w:tblW w:w="9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1134"/>
        <w:gridCol w:w="4139"/>
      </w:tblGrid>
      <w:tr w:rsidR="007468C4" w:rsidRPr="007468C4" w:rsidTr="007468C4">
        <w:trPr>
          <w:jc w:val="center"/>
        </w:trPr>
        <w:tc>
          <w:tcPr>
            <w:tcW w:w="4139" w:type="dxa"/>
            <w:tcBorders>
              <w:top w:val="single" w:sz="4" w:space="0" w:color="auto"/>
            </w:tcBorders>
          </w:tcPr>
          <w:p w:rsidR="007468C4" w:rsidRPr="007468C4" w:rsidRDefault="007468C4" w:rsidP="00000006">
            <w:pPr>
              <w:spacing w:after="0" w:line="240" w:lineRule="auto"/>
              <w:jc w:val="center"/>
              <w:rPr>
                <w:rFonts w:cstheme="minorHAnsi"/>
              </w:rPr>
            </w:pPr>
            <w:r>
              <w:rPr>
                <w:rFonts w:cstheme="minorHAnsi"/>
              </w:rPr>
              <w:t>jogi ellenjegyző/</w:t>
            </w:r>
            <w:proofErr w:type="spellStart"/>
            <w:r>
              <w:rPr>
                <w:rFonts w:cstheme="minorHAnsi"/>
              </w:rPr>
              <w:t>legal</w:t>
            </w:r>
            <w:proofErr w:type="spellEnd"/>
            <w:r>
              <w:rPr>
                <w:rFonts w:cstheme="minorHAnsi"/>
              </w:rPr>
              <w:t xml:space="preserve"> </w:t>
            </w:r>
            <w:proofErr w:type="spellStart"/>
            <w:r>
              <w:rPr>
                <w:rFonts w:cstheme="minorHAnsi"/>
              </w:rPr>
              <w:t>countersigner</w:t>
            </w:r>
            <w:proofErr w:type="spellEnd"/>
          </w:p>
        </w:tc>
        <w:tc>
          <w:tcPr>
            <w:tcW w:w="1134" w:type="dxa"/>
          </w:tcPr>
          <w:p w:rsidR="007468C4" w:rsidRPr="007468C4" w:rsidRDefault="007468C4" w:rsidP="00000006">
            <w:pPr>
              <w:spacing w:after="0" w:line="240" w:lineRule="auto"/>
              <w:rPr>
                <w:rFonts w:cstheme="minorHAnsi"/>
              </w:rPr>
            </w:pPr>
          </w:p>
        </w:tc>
        <w:tc>
          <w:tcPr>
            <w:tcW w:w="4139" w:type="dxa"/>
          </w:tcPr>
          <w:p w:rsidR="007468C4" w:rsidRPr="007468C4" w:rsidRDefault="007468C4" w:rsidP="00000006">
            <w:pPr>
              <w:spacing w:after="0" w:line="240" w:lineRule="auto"/>
              <w:jc w:val="center"/>
              <w:rPr>
                <w:rFonts w:cstheme="minorHAnsi"/>
                <w:highlight w:val="yellow"/>
              </w:rPr>
            </w:pPr>
          </w:p>
        </w:tc>
      </w:tr>
      <w:tr w:rsidR="007468C4" w:rsidRPr="007468C4" w:rsidTr="00000006">
        <w:trPr>
          <w:jc w:val="center"/>
        </w:trPr>
        <w:tc>
          <w:tcPr>
            <w:tcW w:w="4139" w:type="dxa"/>
          </w:tcPr>
          <w:p w:rsidR="007468C4" w:rsidRPr="007468C4" w:rsidRDefault="004D4112" w:rsidP="007468C4">
            <w:pPr>
              <w:spacing w:after="0" w:line="240" w:lineRule="auto"/>
              <w:jc w:val="center"/>
              <w:rPr>
                <w:rFonts w:cstheme="minorHAnsi"/>
              </w:rPr>
            </w:pPr>
            <w:r>
              <w:rPr>
                <w:rFonts w:cstheme="minorHAnsi"/>
              </w:rPr>
              <w:t>Dr. Bányai Dávid</w:t>
            </w:r>
          </w:p>
        </w:tc>
        <w:tc>
          <w:tcPr>
            <w:tcW w:w="1134" w:type="dxa"/>
          </w:tcPr>
          <w:p w:rsidR="007468C4" w:rsidRPr="007468C4" w:rsidRDefault="007468C4" w:rsidP="00000006">
            <w:pPr>
              <w:spacing w:after="0" w:line="240" w:lineRule="auto"/>
              <w:rPr>
                <w:rFonts w:cstheme="minorHAnsi"/>
              </w:rPr>
            </w:pPr>
          </w:p>
        </w:tc>
        <w:tc>
          <w:tcPr>
            <w:tcW w:w="4139" w:type="dxa"/>
          </w:tcPr>
          <w:p w:rsidR="007468C4" w:rsidRPr="007468C4" w:rsidRDefault="007468C4" w:rsidP="00000006">
            <w:pPr>
              <w:spacing w:after="0" w:line="240" w:lineRule="auto"/>
              <w:jc w:val="center"/>
              <w:rPr>
                <w:rFonts w:cstheme="minorHAnsi"/>
                <w:highlight w:val="yellow"/>
              </w:rPr>
            </w:pPr>
          </w:p>
        </w:tc>
      </w:tr>
      <w:tr w:rsidR="007468C4" w:rsidRPr="007468C4" w:rsidTr="00000006">
        <w:trPr>
          <w:jc w:val="center"/>
        </w:trPr>
        <w:tc>
          <w:tcPr>
            <w:tcW w:w="4139" w:type="dxa"/>
          </w:tcPr>
          <w:p w:rsidR="007468C4" w:rsidRPr="007468C4" w:rsidRDefault="004D4112" w:rsidP="00000006">
            <w:pPr>
              <w:spacing w:after="0" w:line="240" w:lineRule="auto"/>
              <w:jc w:val="center"/>
              <w:rPr>
                <w:rFonts w:cstheme="minorHAnsi"/>
              </w:rPr>
            </w:pPr>
            <w:r w:rsidRPr="00544469">
              <w:rPr>
                <w:rFonts w:cstheme="minorHAnsi"/>
              </w:rPr>
              <w:t>mb. főosztályvezető</w:t>
            </w:r>
            <w:r w:rsidR="007468C4" w:rsidRPr="00544469">
              <w:rPr>
                <w:rFonts w:cstheme="minorHAnsi"/>
              </w:rPr>
              <w:t>/</w:t>
            </w:r>
            <w:proofErr w:type="spellStart"/>
            <w:r w:rsidR="007468C4" w:rsidRPr="00544469">
              <w:rPr>
                <w:rFonts w:cstheme="minorHAnsi"/>
              </w:rPr>
              <w:t>legal</w:t>
            </w:r>
            <w:proofErr w:type="spellEnd"/>
            <w:r w:rsidR="007468C4" w:rsidRPr="00544469">
              <w:rPr>
                <w:rFonts w:cstheme="minorHAnsi"/>
              </w:rPr>
              <w:t xml:space="preserve"> </w:t>
            </w:r>
            <w:proofErr w:type="spellStart"/>
            <w:r w:rsidR="007468C4" w:rsidRPr="00544469">
              <w:rPr>
                <w:rFonts w:cstheme="minorHAnsi"/>
              </w:rPr>
              <w:t>director</w:t>
            </w:r>
            <w:proofErr w:type="spellEnd"/>
          </w:p>
        </w:tc>
        <w:tc>
          <w:tcPr>
            <w:tcW w:w="1134" w:type="dxa"/>
          </w:tcPr>
          <w:p w:rsidR="007468C4" w:rsidRPr="007468C4" w:rsidRDefault="007468C4" w:rsidP="00000006">
            <w:pPr>
              <w:spacing w:after="0" w:line="240" w:lineRule="auto"/>
              <w:rPr>
                <w:rFonts w:cstheme="minorHAnsi"/>
              </w:rPr>
            </w:pPr>
          </w:p>
        </w:tc>
        <w:tc>
          <w:tcPr>
            <w:tcW w:w="4139" w:type="dxa"/>
          </w:tcPr>
          <w:p w:rsidR="007468C4" w:rsidRPr="007468C4" w:rsidRDefault="007468C4" w:rsidP="00000006">
            <w:pPr>
              <w:spacing w:after="0" w:line="240" w:lineRule="auto"/>
              <w:jc w:val="center"/>
              <w:rPr>
                <w:rFonts w:cstheme="minorHAnsi"/>
                <w:highlight w:val="yellow"/>
              </w:rPr>
            </w:pPr>
          </w:p>
        </w:tc>
      </w:tr>
      <w:tr w:rsidR="007468C4" w:rsidRPr="007468C4" w:rsidTr="007468C4">
        <w:trPr>
          <w:jc w:val="center"/>
        </w:trPr>
        <w:tc>
          <w:tcPr>
            <w:tcW w:w="4139" w:type="dxa"/>
            <w:tcBorders>
              <w:bottom w:val="single" w:sz="4" w:space="0" w:color="auto"/>
            </w:tcBorders>
          </w:tcPr>
          <w:p w:rsidR="007468C4" w:rsidRPr="007468C4" w:rsidRDefault="007468C4" w:rsidP="007468C4">
            <w:pPr>
              <w:pStyle w:val="Cmsor1"/>
              <w:spacing w:before="600" w:beforeAutospacing="0" w:after="0" w:afterAutospacing="0"/>
              <w:jc w:val="center"/>
              <w:outlineLvl w:val="0"/>
              <w:rPr>
                <w:rFonts w:asciiTheme="minorHAnsi" w:hAnsiTheme="minorHAnsi" w:cstheme="minorHAnsi"/>
                <w:b w:val="0"/>
                <w:sz w:val="22"/>
                <w:szCs w:val="22"/>
              </w:rPr>
            </w:pPr>
          </w:p>
        </w:tc>
        <w:tc>
          <w:tcPr>
            <w:tcW w:w="1134" w:type="dxa"/>
          </w:tcPr>
          <w:p w:rsidR="007468C4" w:rsidRPr="007468C4" w:rsidRDefault="007468C4" w:rsidP="00000006">
            <w:pPr>
              <w:spacing w:after="0" w:line="240" w:lineRule="auto"/>
              <w:rPr>
                <w:rFonts w:cstheme="minorHAnsi"/>
              </w:rPr>
            </w:pPr>
          </w:p>
        </w:tc>
        <w:tc>
          <w:tcPr>
            <w:tcW w:w="4139" w:type="dxa"/>
          </w:tcPr>
          <w:p w:rsidR="007468C4" w:rsidRPr="007468C4" w:rsidRDefault="007468C4" w:rsidP="00000006">
            <w:pPr>
              <w:spacing w:after="0" w:line="240" w:lineRule="auto"/>
              <w:jc w:val="center"/>
              <w:rPr>
                <w:rFonts w:cstheme="minorHAnsi"/>
                <w:highlight w:val="yellow"/>
              </w:rPr>
            </w:pPr>
          </w:p>
        </w:tc>
      </w:tr>
      <w:tr w:rsidR="007468C4" w:rsidRPr="007468C4" w:rsidTr="007468C4">
        <w:trPr>
          <w:jc w:val="center"/>
        </w:trPr>
        <w:tc>
          <w:tcPr>
            <w:tcW w:w="4139" w:type="dxa"/>
            <w:tcBorders>
              <w:top w:val="single" w:sz="4" w:space="0" w:color="auto"/>
            </w:tcBorders>
          </w:tcPr>
          <w:p w:rsidR="007468C4" w:rsidRPr="00544469" w:rsidRDefault="00D85B65" w:rsidP="007468C4">
            <w:pPr>
              <w:pStyle w:val="Cmsor1"/>
              <w:spacing w:before="0" w:beforeAutospacing="0" w:after="0" w:afterAutospacing="0"/>
              <w:jc w:val="center"/>
              <w:outlineLvl w:val="0"/>
              <w:rPr>
                <w:rFonts w:asciiTheme="minorHAnsi" w:hAnsiTheme="minorHAnsi" w:cstheme="minorHAnsi"/>
                <w:b w:val="0"/>
                <w:sz w:val="22"/>
                <w:szCs w:val="22"/>
              </w:rPr>
            </w:pPr>
            <w:proofErr w:type="spellStart"/>
            <w:proofErr w:type="gramStart"/>
            <w:r w:rsidRPr="00544469">
              <w:rPr>
                <w:rFonts w:asciiTheme="minorHAnsi" w:hAnsiTheme="minorHAnsi" w:cstheme="minorHAnsi"/>
                <w:b w:val="0"/>
                <w:spacing w:val="-2"/>
                <w:sz w:val="22"/>
                <w:szCs w:val="22"/>
                <w:lang w:val="en-US"/>
              </w:rPr>
              <w:t>szakmai</w:t>
            </w:r>
            <w:proofErr w:type="spellEnd"/>
            <w:proofErr w:type="gramEnd"/>
            <w:r w:rsidRPr="00544469">
              <w:rPr>
                <w:rFonts w:asciiTheme="minorHAnsi" w:hAnsiTheme="minorHAnsi" w:cstheme="minorHAnsi"/>
                <w:b w:val="0"/>
                <w:spacing w:val="-2"/>
                <w:sz w:val="22"/>
                <w:szCs w:val="22"/>
                <w:lang w:val="en-US"/>
              </w:rPr>
              <w:t xml:space="preserve"> </w:t>
            </w:r>
            <w:proofErr w:type="spellStart"/>
            <w:r w:rsidRPr="00544469">
              <w:rPr>
                <w:rFonts w:asciiTheme="minorHAnsi" w:hAnsiTheme="minorHAnsi" w:cstheme="minorHAnsi"/>
                <w:b w:val="0"/>
                <w:spacing w:val="-2"/>
                <w:sz w:val="22"/>
                <w:szCs w:val="22"/>
                <w:lang w:val="en-US"/>
              </w:rPr>
              <w:t>ellenjegyző</w:t>
            </w:r>
            <w:proofErr w:type="spellEnd"/>
            <w:r w:rsidRPr="00544469">
              <w:rPr>
                <w:rFonts w:asciiTheme="minorHAnsi" w:hAnsiTheme="minorHAnsi" w:cstheme="minorHAnsi"/>
                <w:b w:val="0"/>
                <w:spacing w:val="-2"/>
                <w:sz w:val="22"/>
                <w:szCs w:val="22"/>
                <w:lang w:val="en-US"/>
              </w:rPr>
              <w:t xml:space="preserve"> /</w:t>
            </w:r>
            <w:r w:rsidR="007468C4" w:rsidRPr="00544469">
              <w:rPr>
                <w:rFonts w:asciiTheme="minorHAnsi" w:hAnsiTheme="minorHAnsi" w:cstheme="minorHAnsi"/>
                <w:b w:val="0"/>
                <w:spacing w:val="-2"/>
                <w:sz w:val="22"/>
                <w:szCs w:val="22"/>
                <w:lang w:val="en-US"/>
              </w:rPr>
              <w:t>professional countersigner</w:t>
            </w:r>
            <w:r w:rsidR="007468C4" w:rsidRPr="00544469">
              <w:rPr>
                <w:rFonts w:asciiTheme="minorHAnsi" w:hAnsiTheme="minorHAnsi" w:cstheme="minorHAnsi"/>
                <w:b w:val="0"/>
                <w:sz w:val="22"/>
                <w:szCs w:val="22"/>
                <w:lang w:val="en-US"/>
              </w:rPr>
              <w:t xml:space="preserve"> / program countersignature</w:t>
            </w:r>
          </w:p>
        </w:tc>
        <w:tc>
          <w:tcPr>
            <w:tcW w:w="1134" w:type="dxa"/>
          </w:tcPr>
          <w:p w:rsidR="007468C4" w:rsidRPr="007468C4" w:rsidRDefault="007468C4" w:rsidP="00000006">
            <w:pPr>
              <w:spacing w:after="0" w:line="240" w:lineRule="auto"/>
              <w:rPr>
                <w:rFonts w:cstheme="minorHAnsi"/>
              </w:rPr>
            </w:pPr>
          </w:p>
        </w:tc>
        <w:tc>
          <w:tcPr>
            <w:tcW w:w="4139" w:type="dxa"/>
          </w:tcPr>
          <w:p w:rsidR="007468C4" w:rsidRPr="007468C4" w:rsidRDefault="007468C4" w:rsidP="00000006">
            <w:pPr>
              <w:spacing w:after="0" w:line="240" w:lineRule="auto"/>
              <w:jc w:val="center"/>
              <w:rPr>
                <w:rFonts w:cstheme="minorHAnsi"/>
                <w:highlight w:val="yellow"/>
              </w:rPr>
            </w:pPr>
          </w:p>
        </w:tc>
      </w:tr>
      <w:tr w:rsidR="007468C4" w:rsidRPr="007468C4" w:rsidTr="00000006">
        <w:trPr>
          <w:jc w:val="center"/>
        </w:trPr>
        <w:tc>
          <w:tcPr>
            <w:tcW w:w="4139" w:type="dxa"/>
          </w:tcPr>
          <w:p w:rsidR="007468C4" w:rsidRPr="00544469" w:rsidRDefault="00544469" w:rsidP="00000006">
            <w:pPr>
              <w:pStyle w:val="Cmsor1"/>
              <w:spacing w:before="0" w:beforeAutospacing="0" w:after="0" w:afterAutospacing="0"/>
              <w:jc w:val="center"/>
              <w:outlineLvl w:val="0"/>
              <w:rPr>
                <w:rFonts w:asciiTheme="minorHAnsi" w:hAnsiTheme="minorHAnsi" w:cstheme="minorHAnsi"/>
                <w:b w:val="0"/>
                <w:sz w:val="22"/>
                <w:szCs w:val="22"/>
              </w:rPr>
            </w:pPr>
            <w:r w:rsidRPr="00544469">
              <w:rPr>
                <w:rFonts w:asciiTheme="minorHAnsi" w:hAnsiTheme="minorHAnsi" w:cstheme="minorHAnsi"/>
                <w:b w:val="0"/>
                <w:sz w:val="22"/>
                <w:szCs w:val="22"/>
              </w:rPr>
              <w:t>Dr. Takács András</w:t>
            </w:r>
          </w:p>
        </w:tc>
        <w:tc>
          <w:tcPr>
            <w:tcW w:w="1134" w:type="dxa"/>
          </w:tcPr>
          <w:p w:rsidR="007468C4" w:rsidRPr="007468C4" w:rsidRDefault="007468C4" w:rsidP="00000006">
            <w:pPr>
              <w:spacing w:after="0" w:line="240" w:lineRule="auto"/>
              <w:rPr>
                <w:rFonts w:cstheme="minorHAnsi"/>
              </w:rPr>
            </w:pPr>
          </w:p>
        </w:tc>
        <w:tc>
          <w:tcPr>
            <w:tcW w:w="4139" w:type="dxa"/>
          </w:tcPr>
          <w:p w:rsidR="007468C4" w:rsidRPr="007468C4" w:rsidRDefault="007468C4" w:rsidP="00000006">
            <w:pPr>
              <w:spacing w:after="0" w:line="240" w:lineRule="auto"/>
              <w:jc w:val="center"/>
              <w:rPr>
                <w:rFonts w:cstheme="minorHAnsi"/>
                <w:highlight w:val="yellow"/>
              </w:rPr>
            </w:pPr>
          </w:p>
        </w:tc>
      </w:tr>
      <w:tr w:rsidR="007468C4" w:rsidRPr="007468C4" w:rsidTr="00000006">
        <w:trPr>
          <w:jc w:val="center"/>
        </w:trPr>
        <w:tc>
          <w:tcPr>
            <w:tcW w:w="4139" w:type="dxa"/>
          </w:tcPr>
          <w:p w:rsidR="00544469" w:rsidRDefault="00544469" w:rsidP="00544469">
            <w:pPr>
              <w:pStyle w:val="Cmsor1"/>
              <w:spacing w:before="0" w:beforeAutospacing="0" w:after="0" w:afterAutospacing="0"/>
              <w:jc w:val="center"/>
              <w:outlineLvl w:val="0"/>
              <w:rPr>
                <w:rFonts w:asciiTheme="minorHAnsi" w:hAnsiTheme="minorHAnsi" w:cstheme="minorHAnsi"/>
                <w:b w:val="0"/>
                <w:sz w:val="22"/>
                <w:szCs w:val="22"/>
              </w:rPr>
            </w:pPr>
            <w:r w:rsidRPr="007468C4">
              <w:rPr>
                <w:rFonts w:asciiTheme="minorHAnsi" w:hAnsiTheme="minorHAnsi" w:cstheme="minorHAnsi"/>
                <w:b w:val="0"/>
                <w:sz w:val="22"/>
                <w:szCs w:val="22"/>
              </w:rPr>
              <w:t>Közgazdaságtudományi Kar/</w:t>
            </w:r>
          </w:p>
          <w:p w:rsidR="007468C4" w:rsidRPr="007468C4" w:rsidRDefault="00544469" w:rsidP="00544469">
            <w:pPr>
              <w:pStyle w:val="Cmsor1"/>
              <w:spacing w:before="0" w:beforeAutospacing="0" w:after="0" w:afterAutospacing="0"/>
              <w:jc w:val="center"/>
              <w:outlineLvl w:val="0"/>
              <w:rPr>
                <w:rFonts w:asciiTheme="minorHAnsi" w:hAnsiTheme="minorHAnsi" w:cstheme="minorHAnsi"/>
                <w:b w:val="0"/>
                <w:sz w:val="22"/>
                <w:szCs w:val="22"/>
                <w:highlight w:val="yellow"/>
              </w:rPr>
            </w:pPr>
            <w:proofErr w:type="spellStart"/>
            <w:r w:rsidRPr="007468C4">
              <w:rPr>
                <w:rFonts w:asciiTheme="minorHAnsi" w:hAnsiTheme="minorHAnsi" w:cstheme="minorHAnsi"/>
                <w:b w:val="0"/>
                <w:sz w:val="22"/>
                <w:szCs w:val="22"/>
              </w:rPr>
              <w:t>Faculty</w:t>
            </w:r>
            <w:proofErr w:type="spellEnd"/>
            <w:r w:rsidRPr="007468C4">
              <w:rPr>
                <w:rFonts w:asciiTheme="minorHAnsi" w:hAnsiTheme="minorHAnsi" w:cstheme="minorHAnsi"/>
                <w:b w:val="0"/>
                <w:sz w:val="22"/>
                <w:szCs w:val="22"/>
              </w:rPr>
              <w:t xml:space="preserve"> of Business and </w:t>
            </w:r>
            <w:proofErr w:type="spellStart"/>
            <w:r w:rsidRPr="007468C4">
              <w:rPr>
                <w:rFonts w:asciiTheme="minorHAnsi" w:hAnsiTheme="minorHAnsi" w:cstheme="minorHAnsi"/>
                <w:b w:val="0"/>
                <w:sz w:val="22"/>
                <w:szCs w:val="22"/>
              </w:rPr>
              <w:t>Economics</w:t>
            </w:r>
            <w:proofErr w:type="spellEnd"/>
          </w:p>
        </w:tc>
        <w:tc>
          <w:tcPr>
            <w:tcW w:w="1134" w:type="dxa"/>
          </w:tcPr>
          <w:p w:rsidR="007468C4" w:rsidRPr="007468C4" w:rsidRDefault="007468C4" w:rsidP="00000006">
            <w:pPr>
              <w:spacing w:after="0" w:line="240" w:lineRule="auto"/>
              <w:rPr>
                <w:rFonts w:cstheme="minorHAnsi"/>
              </w:rPr>
            </w:pPr>
          </w:p>
        </w:tc>
        <w:tc>
          <w:tcPr>
            <w:tcW w:w="4139" w:type="dxa"/>
          </w:tcPr>
          <w:p w:rsidR="007468C4" w:rsidRPr="007468C4" w:rsidRDefault="007468C4" w:rsidP="00000006">
            <w:pPr>
              <w:spacing w:after="0" w:line="240" w:lineRule="auto"/>
              <w:jc w:val="center"/>
              <w:rPr>
                <w:rFonts w:cstheme="minorHAnsi"/>
                <w:highlight w:val="yellow"/>
              </w:rPr>
            </w:pPr>
          </w:p>
        </w:tc>
      </w:tr>
    </w:tbl>
    <w:p w:rsidR="003E73B3" w:rsidRDefault="003E73B3"/>
    <w:p w:rsidR="003E73B3" w:rsidRDefault="003E73B3"/>
    <w:p w:rsidR="00166326" w:rsidRDefault="00166326">
      <w:pPr>
        <w:sectPr w:rsidR="00166326">
          <w:pgSz w:w="11906" w:h="16838"/>
          <w:pgMar w:top="1417" w:right="1417" w:bottom="1417" w:left="1417" w:header="708" w:footer="708" w:gutter="0"/>
          <w:cols w:space="708"/>
          <w:docGrid w:linePitch="360"/>
        </w:sectPr>
      </w:pPr>
    </w:p>
    <w:p w:rsidR="003E73B3" w:rsidRPr="00166326" w:rsidRDefault="00166326" w:rsidP="00166326">
      <w:pPr>
        <w:jc w:val="center"/>
        <w:rPr>
          <w:b/>
        </w:rPr>
      </w:pPr>
      <w:r w:rsidRPr="00166326">
        <w:rPr>
          <w:b/>
        </w:rPr>
        <w:lastRenderedPageBreak/>
        <w:t xml:space="preserve">1. számú melléklet / </w:t>
      </w:r>
      <w:r w:rsidRPr="00166326">
        <w:rPr>
          <w:rFonts w:eastAsia="Calibri" w:cstheme="minorHAnsi"/>
          <w:b/>
          <w:lang w:val="en-US"/>
        </w:rPr>
        <w:t>Supplement 1.</w:t>
      </w:r>
    </w:p>
    <w:p w:rsidR="00166326" w:rsidRDefault="002F1444" w:rsidP="00166326">
      <w:pPr>
        <w:spacing w:after="0"/>
      </w:pPr>
      <w:r>
        <w:t>Szakmai gyakorlóhely/</w:t>
      </w:r>
      <w:r w:rsidRPr="002F1444">
        <w:rPr>
          <w:rFonts w:cstheme="minorHAnsi"/>
          <w:lang w:val="en-US"/>
        </w:rPr>
        <w:t xml:space="preserve"> </w:t>
      </w:r>
      <w:r w:rsidRPr="00035486">
        <w:rPr>
          <w:rFonts w:cstheme="minorHAnsi"/>
          <w:lang w:val="en-US"/>
        </w:rPr>
        <w:t>Practical training site</w:t>
      </w:r>
      <w:r>
        <w:rPr>
          <w:rFonts w:cstheme="minorHAnsi"/>
          <w:lang w:val="en-US"/>
        </w:rPr>
        <w:t>:</w:t>
      </w:r>
      <w:r w:rsidR="00166326">
        <w:t>*****</w:t>
      </w:r>
    </w:p>
    <w:p w:rsidR="00166326" w:rsidRDefault="00166326" w:rsidP="00166326">
      <w:pPr>
        <w:spacing w:after="0"/>
      </w:pPr>
      <w:r>
        <w:t>Székhely/</w:t>
      </w:r>
      <w:proofErr w:type="spellStart"/>
      <w:r>
        <w:t>Seat</w:t>
      </w:r>
      <w:proofErr w:type="spellEnd"/>
      <w:r>
        <w:t>:</w:t>
      </w:r>
    </w:p>
    <w:p w:rsidR="00166326" w:rsidRDefault="00166326" w:rsidP="00166326">
      <w:pPr>
        <w:spacing w:after="0"/>
      </w:pPr>
      <w:r>
        <w:t xml:space="preserve">Adószám/VAT </w:t>
      </w:r>
      <w:proofErr w:type="spellStart"/>
      <w:r>
        <w:t>number</w:t>
      </w:r>
      <w:proofErr w:type="spellEnd"/>
      <w:r>
        <w:t>:</w:t>
      </w:r>
    </w:p>
    <w:p w:rsidR="00166326" w:rsidRDefault="00166326" w:rsidP="00166326">
      <w:pPr>
        <w:spacing w:after="0"/>
      </w:pPr>
      <w:r>
        <w:t>Cégjegyzékszám/</w:t>
      </w:r>
      <w:r w:rsidRPr="00035486">
        <w:rPr>
          <w:rFonts w:cstheme="minorHAnsi"/>
          <w:lang w:val="en-US"/>
        </w:rPr>
        <w:t>Trade registration number</w:t>
      </w:r>
    </w:p>
    <w:p w:rsidR="00166326" w:rsidRDefault="00166326" w:rsidP="00166326"/>
    <w:p w:rsidR="00166326" w:rsidRPr="002F1444" w:rsidRDefault="00166326" w:rsidP="00166326">
      <w:pPr>
        <w:jc w:val="center"/>
        <w:rPr>
          <w:b/>
          <w:u w:val="single"/>
        </w:rPr>
      </w:pPr>
      <w:r w:rsidRPr="002F1444">
        <w:rPr>
          <w:b/>
          <w:u w:val="single"/>
        </w:rPr>
        <w:t>Szakmai gyakorlat adatai</w:t>
      </w:r>
      <w:r w:rsidR="002F1444" w:rsidRPr="002F1444">
        <w:rPr>
          <w:b/>
          <w:u w:val="single"/>
        </w:rPr>
        <w:t xml:space="preserve"> / </w:t>
      </w:r>
      <w:proofErr w:type="spellStart"/>
      <w:r w:rsidR="002F1444" w:rsidRPr="002F1444">
        <w:rPr>
          <w:b/>
          <w:u w:val="single"/>
        </w:rPr>
        <w:t>S</w:t>
      </w:r>
      <w:r w:rsidR="002F1444" w:rsidRPr="002F1444">
        <w:rPr>
          <w:rStyle w:val="prop"/>
          <w:b/>
          <w:u w:val="single"/>
        </w:rPr>
        <w:t>pecifying</w:t>
      </w:r>
      <w:proofErr w:type="spellEnd"/>
      <w:r w:rsidR="002F1444" w:rsidRPr="002F1444">
        <w:rPr>
          <w:rStyle w:val="prop"/>
          <w:b/>
          <w:u w:val="single"/>
        </w:rPr>
        <w:t xml:space="preserve"> of </w:t>
      </w:r>
      <w:proofErr w:type="spellStart"/>
      <w:r w:rsidR="002F1444" w:rsidRPr="002F1444">
        <w:rPr>
          <w:rStyle w:val="prop"/>
          <w:b/>
          <w:u w:val="single"/>
        </w:rPr>
        <w:t>the</w:t>
      </w:r>
      <w:proofErr w:type="spellEnd"/>
      <w:r w:rsidR="002F1444" w:rsidRPr="002F1444">
        <w:rPr>
          <w:rStyle w:val="prop"/>
          <w:b/>
          <w:u w:val="single"/>
        </w:rPr>
        <w:t xml:space="preserve"> </w:t>
      </w:r>
      <w:proofErr w:type="spellStart"/>
      <w:r w:rsidR="002F1444" w:rsidRPr="002F1444">
        <w:rPr>
          <w:rStyle w:val="prop"/>
          <w:b/>
          <w:u w:val="single"/>
        </w:rPr>
        <w:t>Practical</w:t>
      </w:r>
      <w:proofErr w:type="spellEnd"/>
      <w:r w:rsidR="002F1444" w:rsidRPr="002F1444">
        <w:rPr>
          <w:rStyle w:val="prop"/>
          <w:b/>
          <w:u w:val="single"/>
        </w:rPr>
        <w:t xml:space="preserve"> </w:t>
      </w:r>
      <w:proofErr w:type="spellStart"/>
      <w:r w:rsidR="002F1444" w:rsidRPr="002F1444">
        <w:rPr>
          <w:rStyle w:val="prop"/>
          <w:b/>
          <w:u w:val="single"/>
        </w:rPr>
        <w:t>Training</w:t>
      </w:r>
      <w:proofErr w:type="spellEnd"/>
    </w:p>
    <w:tbl>
      <w:tblPr>
        <w:tblStyle w:val="Rcsostblzat"/>
        <w:tblW w:w="0" w:type="auto"/>
        <w:tblLook w:val="04A0" w:firstRow="1" w:lastRow="0" w:firstColumn="1" w:lastColumn="0" w:noHBand="0" w:noVBand="1"/>
      </w:tblPr>
      <w:tblGrid>
        <w:gridCol w:w="3227"/>
        <w:gridCol w:w="5985"/>
      </w:tblGrid>
      <w:tr w:rsidR="00166326" w:rsidTr="00000006">
        <w:trPr>
          <w:trHeight w:val="1074"/>
        </w:trPr>
        <w:tc>
          <w:tcPr>
            <w:tcW w:w="3227" w:type="dxa"/>
            <w:vAlign w:val="center"/>
          </w:tcPr>
          <w:p w:rsidR="00166326" w:rsidRDefault="00166326" w:rsidP="002F1444">
            <w:pPr>
              <w:spacing w:before="120" w:after="120"/>
            </w:pPr>
            <w:r>
              <w:t>Szakmai gyakorlat helye</w:t>
            </w:r>
            <w:r w:rsidR="002F1444">
              <w:t xml:space="preserve"> / </w:t>
            </w:r>
            <w:proofErr w:type="spellStart"/>
            <w:r w:rsidR="002F1444">
              <w:t>Location</w:t>
            </w:r>
            <w:proofErr w:type="spellEnd"/>
            <w:r w:rsidR="002F1444">
              <w:t xml:space="preserve"> of </w:t>
            </w:r>
            <w:proofErr w:type="spellStart"/>
            <w:r w:rsidR="002F1444">
              <w:t>the</w:t>
            </w:r>
            <w:proofErr w:type="spellEnd"/>
            <w:r w:rsidR="002F1444">
              <w:t xml:space="preserve"> </w:t>
            </w:r>
            <w:proofErr w:type="spellStart"/>
            <w:r w:rsidR="002F1444">
              <w:t>Practical</w:t>
            </w:r>
            <w:proofErr w:type="spellEnd"/>
            <w:r w:rsidR="002F1444">
              <w:t xml:space="preserve"> </w:t>
            </w:r>
            <w:proofErr w:type="spellStart"/>
            <w:r w:rsidR="002F1444">
              <w:t>Training</w:t>
            </w:r>
            <w:proofErr w:type="spellEnd"/>
            <w:r>
              <w:t>:</w:t>
            </w:r>
          </w:p>
        </w:tc>
        <w:tc>
          <w:tcPr>
            <w:tcW w:w="5985" w:type="dxa"/>
            <w:vAlign w:val="center"/>
          </w:tcPr>
          <w:p w:rsidR="00166326" w:rsidRDefault="00166326" w:rsidP="002F1444">
            <w:pPr>
              <w:spacing w:before="240" w:after="240"/>
            </w:pPr>
          </w:p>
        </w:tc>
      </w:tr>
      <w:tr w:rsidR="00166326" w:rsidTr="00000006">
        <w:trPr>
          <w:trHeight w:val="1074"/>
        </w:trPr>
        <w:tc>
          <w:tcPr>
            <w:tcW w:w="3227" w:type="dxa"/>
            <w:vAlign w:val="center"/>
          </w:tcPr>
          <w:p w:rsidR="00166326" w:rsidRDefault="00166326" w:rsidP="002F1444">
            <w:pPr>
              <w:spacing w:before="120" w:after="120"/>
            </w:pPr>
            <w:r>
              <w:t xml:space="preserve">Szakmai gyakorlat kezdete és vége (időtartama) / </w:t>
            </w:r>
            <w:proofErr w:type="spellStart"/>
            <w:r>
              <w:t>Opening</w:t>
            </w:r>
            <w:proofErr w:type="spellEnd"/>
            <w:r>
              <w:t xml:space="preserve"> of </w:t>
            </w:r>
            <w:proofErr w:type="spellStart"/>
            <w:r>
              <w:t>the</w:t>
            </w:r>
            <w:proofErr w:type="spellEnd"/>
            <w:r>
              <w:t xml:space="preserve"> </w:t>
            </w:r>
            <w:r w:rsidRPr="00035486">
              <w:rPr>
                <w:rFonts w:eastAsia="Calibri" w:cstheme="minorHAnsi"/>
                <w:lang w:val="en-US"/>
              </w:rPr>
              <w:t>Practical Training</w:t>
            </w:r>
            <w:r>
              <w:rPr>
                <w:rFonts w:eastAsia="Calibri" w:cstheme="minorHAnsi"/>
                <w:lang w:val="en-US"/>
              </w:rPr>
              <w:t xml:space="preserve"> and end of the Practical Training</w:t>
            </w:r>
          </w:p>
        </w:tc>
        <w:tc>
          <w:tcPr>
            <w:tcW w:w="5985" w:type="dxa"/>
            <w:vAlign w:val="center"/>
          </w:tcPr>
          <w:p w:rsidR="00166326" w:rsidRDefault="00166326" w:rsidP="002F1444">
            <w:pPr>
              <w:spacing w:before="240" w:after="240"/>
            </w:pPr>
          </w:p>
        </w:tc>
      </w:tr>
      <w:tr w:rsidR="00166326" w:rsidTr="00000006">
        <w:trPr>
          <w:trHeight w:val="1074"/>
        </w:trPr>
        <w:tc>
          <w:tcPr>
            <w:tcW w:w="3227" w:type="dxa"/>
            <w:vAlign w:val="center"/>
          </w:tcPr>
          <w:p w:rsidR="00166326" w:rsidRDefault="00166326" w:rsidP="002F1444">
            <w:pPr>
              <w:spacing w:before="120" w:after="120"/>
            </w:pPr>
            <w:r>
              <w:t>Szak</w:t>
            </w:r>
            <w:r w:rsidR="002F1444">
              <w:t xml:space="preserve"> </w:t>
            </w:r>
            <w:r>
              <w:t>/</w:t>
            </w:r>
            <w:r w:rsidR="002F1444">
              <w:t xml:space="preserve"> </w:t>
            </w:r>
            <w:r>
              <w:t>Program</w:t>
            </w:r>
          </w:p>
        </w:tc>
        <w:tc>
          <w:tcPr>
            <w:tcW w:w="5985" w:type="dxa"/>
            <w:vAlign w:val="center"/>
          </w:tcPr>
          <w:p w:rsidR="00166326" w:rsidRDefault="00166326" w:rsidP="002F1444">
            <w:pPr>
              <w:spacing w:before="240" w:after="240"/>
            </w:pPr>
          </w:p>
        </w:tc>
      </w:tr>
      <w:tr w:rsidR="00166326" w:rsidTr="00000006">
        <w:trPr>
          <w:trHeight w:val="1074"/>
        </w:trPr>
        <w:tc>
          <w:tcPr>
            <w:tcW w:w="3227" w:type="dxa"/>
            <w:vAlign w:val="center"/>
          </w:tcPr>
          <w:p w:rsidR="00166326" w:rsidRDefault="00166326" w:rsidP="002F1444">
            <w:pPr>
              <w:spacing w:before="120" w:after="120"/>
            </w:pPr>
            <w:r>
              <w:t xml:space="preserve">Szakmai gyakorlaton </w:t>
            </w:r>
            <w:proofErr w:type="gramStart"/>
            <w:r>
              <w:t>résztvevő hallgatók</w:t>
            </w:r>
            <w:proofErr w:type="gramEnd"/>
            <w:r>
              <w:t xml:space="preserve"> száma</w:t>
            </w:r>
            <w:r w:rsidR="002F1444">
              <w:t xml:space="preserve"> / </w:t>
            </w:r>
            <w:proofErr w:type="spellStart"/>
            <w:r w:rsidR="002F1444">
              <w:t>Number</w:t>
            </w:r>
            <w:proofErr w:type="spellEnd"/>
            <w:r w:rsidR="002F1444">
              <w:t xml:space="preserve"> of </w:t>
            </w:r>
            <w:proofErr w:type="spellStart"/>
            <w:r w:rsidR="002F1444">
              <w:t>students</w:t>
            </w:r>
            <w:proofErr w:type="spellEnd"/>
            <w:r w:rsidR="002F1444">
              <w:t xml:space="preserve"> per </w:t>
            </w:r>
            <w:proofErr w:type="spellStart"/>
            <w:r w:rsidR="002F1444">
              <w:t>programs</w:t>
            </w:r>
            <w:proofErr w:type="spellEnd"/>
          </w:p>
        </w:tc>
        <w:tc>
          <w:tcPr>
            <w:tcW w:w="5985" w:type="dxa"/>
            <w:vAlign w:val="center"/>
          </w:tcPr>
          <w:p w:rsidR="00166326" w:rsidRDefault="00166326" w:rsidP="002F1444">
            <w:pPr>
              <w:spacing w:before="240" w:after="240"/>
            </w:pPr>
          </w:p>
        </w:tc>
      </w:tr>
      <w:tr w:rsidR="00166326" w:rsidTr="00000006">
        <w:trPr>
          <w:trHeight w:val="1074"/>
        </w:trPr>
        <w:tc>
          <w:tcPr>
            <w:tcW w:w="3227" w:type="dxa"/>
            <w:vAlign w:val="center"/>
          </w:tcPr>
          <w:p w:rsidR="00166326" w:rsidRDefault="002F1444" w:rsidP="002F1444">
            <w:pPr>
              <w:spacing w:before="120" w:after="120"/>
            </w:pPr>
            <w:r>
              <w:t xml:space="preserve">Munkarend / </w:t>
            </w:r>
            <w:proofErr w:type="spellStart"/>
            <w:r>
              <w:t>course</w:t>
            </w:r>
            <w:proofErr w:type="spellEnd"/>
            <w:r>
              <w:t xml:space="preserve"> (</w:t>
            </w:r>
            <w:proofErr w:type="spellStart"/>
            <w:r>
              <w:t>full-time</w:t>
            </w:r>
            <w:proofErr w:type="spellEnd"/>
            <w:r>
              <w:t xml:space="preserve">, </w:t>
            </w:r>
            <w:proofErr w:type="spellStart"/>
            <w:r>
              <w:rPr>
                <w:rStyle w:val="prop"/>
              </w:rPr>
              <w:t>correspondence</w:t>
            </w:r>
            <w:proofErr w:type="spellEnd"/>
            <w:r>
              <w:rPr>
                <w:rStyle w:val="prop"/>
              </w:rPr>
              <w:t xml:space="preserve"> </w:t>
            </w:r>
            <w:proofErr w:type="spellStart"/>
            <w:r>
              <w:rPr>
                <w:rStyle w:val="prop"/>
              </w:rPr>
              <w:t>course</w:t>
            </w:r>
            <w:proofErr w:type="spellEnd"/>
            <w:r>
              <w:rPr>
                <w:rStyle w:val="prop"/>
              </w:rPr>
              <w:t xml:space="preserve">, </w:t>
            </w:r>
            <w:proofErr w:type="spellStart"/>
            <w:r>
              <w:rPr>
                <w:rStyle w:val="prop"/>
              </w:rPr>
              <w:t>night</w:t>
            </w:r>
            <w:proofErr w:type="spellEnd"/>
            <w:r>
              <w:rPr>
                <w:rStyle w:val="prop"/>
              </w:rPr>
              <w:t xml:space="preserve"> </w:t>
            </w:r>
            <w:proofErr w:type="spellStart"/>
            <w:r>
              <w:rPr>
                <w:rStyle w:val="prop"/>
              </w:rPr>
              <w:t>school</w:t>
            </w:r>
            <w:proofErr w:type="spellEnd"/>
            <w:r>
              <w:rPr>
                <w:rStyle w:val="prop"/>
              </w:rPr>
              <w:t>)</w:t>
            </w:r>
          </w:p>
        </w:tc>
        <w:tc>
          <w:tcPr>
            <w:tcW w:w="5985" w:type="dxa"/>
            <w:vAlign w:val="center"/>
          </w:tcPr>
          <w:p w:rsidR="00166326" w:rsidRDefault="00166326" w:rsidP="002F1444">
            <w:pPr>
              <w:spacing w:before="240" w:after="240"/>
            </w:pPr>
          </w:p>
        </w:tc>
      </w:tr>
    </w:tbl>
    <w:p w:rsidR="003E73B3" w:rsidRDefault="003E73B3" w:rsidP="002F1444">
      <w:pPr>
        <w:spacing w:after="1920"/>
      </w:pPr>
    </w:p>
    <w:tbl>
      <w:tblPr>
        <w:tblStyle w:val="Rcsostblzat"/>
        <w:tblW w:w="9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1134"/>
        <w:gridCol w:w="4139"/>
      </w:tblGrid>
      <w:tr w:rsidR="002F1444" w:rsidRPr="007468C4" w:rsidTr="00000006">
        <w:trPr>
          <w:jc w:val="center"/>
        </w:trPr>
        <w:tc>
          <w:tcPr>
            <w:tcW w:w="4139" w:type="dxa"/>
            <w:tcBorders>
              <w:top w:val="single" w:sz="4" w:space="0" w:color="auto"/>
            </w:tcBorders>
          </w:tcPr>
          <w:p w:rsidR="002F1444" w:rsidRPr="007468C4" w:rsidRDefault="002F1444" w:rsidP="00000006">
            <w:pPr>
              <w:spacing w:after="0" w:line="240" w:lineRule="auto"/>
              <w:jc w:val="center"/>
              <w:rPr>
                <w:rFonts w:cstheme="minorHAnsi"/>
              </w:rPr>
            </w:pPr>
            <w:r w:rsidRPr="007468C4">
              <w:rPr>
                <w:rFonts w:cstheme="minorHAnsi"/>
              </w:rPr>
              <w:t xml:space="preserve">Pécsi Tudományegyetem/University of </w:t>
            </w:r>
            <w:proofErr w:type="spellStart"/>
            <w:r w:rsidRPr="007468C4">
              <w:rPr>
                <w:rFonts w:cstheme="minorHAnsi"/>
              </w:rPr>
              <w:t>Pecs</w:t>
            </w:r>
            <w:proofErr w:type="spellEnd"/>
          </w:p>
        </w:tc>
        <w:tc>
          <w:tcPr>
            <w:tcW w:w="1134" w:type="dxa"/>
          </w:tcPr>
          <w:p w:rsidR="002F1444" w:rsidRPr="007468C4" w:rsidRDefault="002F1444" w:rsidP="00000006">
            <w:pPr>
              <w:spacing w:after="0" w:line="240" w:lineRule="auto"/>
              <w:rPr>
                <w:rFonts w:cstheme="minorHAnsi"/>
              </w:rPr>
            </w:pPr>
          </w:p>
        </w:tc>
        <w:tc>
          <w:tcPr>
            <w:tcW w:w="4139" w:type="dxa"/>
            <w:tcBorders>
              <w:top w:val="single" w:sz="4" w:space="0" w:color="auto"/>
            </w:tcBorders>
          </w:tcPr>
          <w:p w:rsidR="002F1444" w:rsidRPr="007468C4" w:rsidRDefault="002F1444" w:rsidP="00000006">
            <w:pPr>
              <w:spacing w:after="0" w:line="240" w:lineRule="auto"/>
              <w:jc w:val="center"/>
              <w:rPr>
                <w:rFonts w:cstheme="minorHAnsi"/>
                <w:highlight w:val="yellow"/>
              </w:rPr>
            </w:pPr>
            <w:r w:rsidRPr="007468C4">
              <w:rPr>
                <w:rFonts w:cstheme="minorHAnsi"/>
                <w:highlight w:val="yellow"/>
              </w:rPr>
              <w:t>********</w:t>
            </w:r>
          </w:p>
        </w:tc>
      </w:tr>
      <w:tr w:rsidR="002F1444" w:rsidRPr="007468C4" w:rsidTr="00000006">
        <w:trPr>
          <w:jc w:val="center"/>
        </w:trPr>
        <w:tc>
          <w:tcPr>
            <w:tcW w:w="4139" w:type="dxa"/>
          </w:tcPr>
          <w:p w:rsidR="002F1444" w:rsidRPr="007468C4" w:rsidRDefault="00BA2F25" w:rsidP="00BA2F25">
            <w:pPr>
              <w:spacing w:after="0" w:line="240" w:lineRule="auto"/>
              <w:jc w:val="center"/>
              <w:rPr>
                <w:rFonts w:cstheme="minorHAnsi"/>
              </w:rPr>
            </w:pPr>
            <w:r>
              <w:rPr>
                <w:rFonts w:cstheme="minorHAnsi"/>
              </w:rPr>
              <w:t xml:space="preserve">Dr. </w:t>
            </w:r>
            <w:r w:rsidR="009B0BFD">
              <w:rPr>
                <w:rFonts w:cstheme="minorHAnsi"/>
              </w:rPr>
              <w:t>Schepp Zoltán</w:t>
            </w:r>
          </w:p>
        </w:tc>
        <w:tc>
          <w:tcPr>
            <w:tcW w:w="1134" w:type="dxa"/>
          </w:tcPr>
          <w:p w:rsidR="002F1444" w:rsidRPr="007468C4" w:rsidRDefault="002F1444" w:rsidP="00000006">
            <w:pPr>
              <w:spacing w:after="0" w:line="240" w:lineRule="auto"/>
              <w:rPr>
                <w:rFonts w:cstheme="minorHAnsi"/>
              </w:rPr>
            </w:pPr>
          </w:p>
        </w:tc>
        <w:tc>
          <w:tcPr>
            <w:tcW w:w="4139" w:type="dxa"/>
          </w:tcPr>
          <w:p w:rsidR="002F1444" w:rsidRPr="007468C4" w:rsidRDefault="002F1444" w:rsidP="00000006">
            <w:pPr>
              <w:spacing w:after="0" w:line="240" w:lineRule="auto"/>
              <w:jc w:val="center"/>
              <w:rPr>
                <w:rFonts w:cstheme="minorHAnsi"/>
                <w:highlight w:val="yellow"/>
              </w:rPr>
            </w:pPr>
            <w:r w:rsidRPr="007468C4">
              <w:rPr>
                <w:rFonts w:cstheme="minorHAnsi"/>
                <w:highlight w:val="yellow"/>
              </w:rPr>
              <w:t>********</w:t>
            </w:r>
          </w:p>
        </w:tc>
      </w:tr>
      <w:tr w:rsidR="002F1444" w:rsidRPr="007468C4" w:rsidTr="00000006">
        <w:trPr>
          <w:jc w:val="center"/>
        </w:trPr>
        <w:tc>
          <w:tcPr>
            <w:tcW w:w="4139" w:type="dxa"/>
          </w:tcPr>
          <w:p w:rsidR="002F1444" w:rsidRPr="007468C4" w:rsidRDefault="002F1444" w:rsidP="00000006">
            <w:pPr>
              <w:spacing w:after="0" w:line="240" w:lineRule="auto"/>
              <w:jc w:val="center"/>
              <w:rPr>
                <w:rFonts w:cstheme="minorHAnsi"/>
              </w:rPr>
            </w:pPr>
            <w:r w:rsidRPr="007468C4">
              <w:rPr>
                <w:rFonts w:cstheme="minorHAnsi"/>
              </w:rPr>
              <w:t>dékán/</w:t>
            </w:r>
            <w:proofErr w:type="spellStart"/>
            <w:r w:rsidRPr="007468C4">
              <w:rPr>
                <w:rFonts w:cstheme="minorHAnsi"/>
              </w:rPr>
              <w:t>dean</w:t>
            </w:r>
            <w:proofErr w:type="spellEnd"/>
          </w:p>
        </w:tc>
        <w:tc>
          <w:tcPr>
            <w:tcW w:w="1134" w:type="dxa"/>
          </w:tcPr>
          <w:p w:rsidR="002F1444" w:rsidRPr="007468C4" w:rsidRDefault="002F1444" w:rsidP="00000006">
            <w:pPr>
              <w:spacing w:after="0" w:line="240" w:lineRule="auto"/>
              <w:rPr>
                <w:rFonts w:cstheme="minorHAnsi"/>
              </w:rPr>
            </w:pPr>
          </w:p>
        </w:tc>
        <w:tc>
          <w:tcPr>
            <w:tcW w:w="4139" w:type="dxa"/>
          </w:tcPr>
          <w:p w:rsidR="002F1444" w:rsidRPr="007468C4" w:rsidRDefault="002F1444" w:rsidP="00000006">
            <w:pPr>
              <w:spacing w:after="0" w:line="240" w:lineRule="auto"/>
              <w:jc w:val="center"/>
              <w:rPr>
                <w:rFonts w:cstheme="minorHAnsi"/>
                <w:highlight w:val="yellow"/>
              </w:rPr>
            </w:pPr>
            <w:r w:rsidRPr="007468C4">
              <w:rPr>
                <w:rFonts w:cstheme="minorHAnsi"/>
                <w:highlight w:val="yellow"/>
              </w:rPr>
              <w:t>********</w:t>
            </w:r>
          </w:p>
        </w:tc>
      </w:tr>
      <w:tr w:rsidR="002F1444" w:rsidRPr="007468C4" w:rsidTr="00000006">
        <w:trPr>
          <w:jc w:val="center"/>
        </w:trPr>
        <w:tc>
          <w:tcPr>
            <w:tcW w:w="4139" w:type="dxa"/>
          </w:tcPr>
          <w:p w:rsidR="002F1444" w:rsidRDefault="002F1444" w:rsidP="00000006">
            <w:pPr>
              <w:pStyle w:val="Cmsor1"/>
              <w:spacing w:before="0" w:beforeAutospacing="0" w:after="0" w:afterAutospacing="0"/>
              <w:jc w:val="center"/>
              <w:outlineLvl w:val="0"/>
              <w:rPr>
                <w:rFonts w:asciiTheme="minorHAnsi" w:hAnsiTheme="minorHAnsi" w:cstheme="minorHAnsi"/>
                <w:b w:val="0"/>
                <w:sz w:val="22"/>
                <w:szCs w:val="22"/>
              </w:rPr>
            </w:pPr>
            <w:r w:rsidRPr="007468C4">
              <w:rPr>
                <w:rFonts w:asciiTheme="minorHAnsi" w:hAnsiTheme="minorHAnsi" w:cstheme="minorHAnsi"/>
                <w:b w:val="0"/>
                <w:sz w:val="22"/>
                <w:szCs w:val="22"/>
              </w:rPr>
              <w:t>Közgazdaságtudományi Kar/</w:t>
            </w:r>
          </w:p>
          <w:p w:rsidR="002F1444" w:rsidRPr="007468C4" w:rsidRDefault="002F1444" w:rsidP="00000006">
            <w:pPr>
              <w:pStyle w:val="Cmsor1"/>
              <w:spacing w:before="0" w:beforeAutospacing="0" w:after="0" w:afterAutospacing="0"/>
              <w:jc w:val="center"/>
              <w:outlineLvl w:val="0"/>
              <w:rPr>
                <w:rFonts w:asciiTheme="minorHAnsi" w:hAnsiTheme="minorHAnsi" w:cstheme="minorHAnsi"/>
                <w:b w:val="0"/>
                <w:sz w:val="22"/>
                <w:szCs w:val="22"/>
              </w:rPr>
            </w:pPr>
            <w:proofErr w:type="spellStart"/>
            <w:r w:rsidRPr="007468C4">
              <w:rPr>
                <w:rFonts w:asciiTheme="minorHAnsi" w:hAnsiTheme="minorHAnsi" w:cstheme="minorHAnsi"/>
                <w:b w:val="0"/>
                <w:sz w:val="22"/>
                <w:szCs w:val="22"/>
              </w:rPr>
              <w:t>Faculty</w:t>
            </w:r>
            <w:proofErr w:type="spellEnd"/>
            <w:r w:rsidRPr="007468C4">
              <w:rPr>
                <w:rFonts w:asciiTheme="minorHAnsi" w:hAnsiTheme="minorHAnsi" w:cstheme="minorHAnsi"/>
                <w:b w:val="0"/>
                <w:sz w:val="22"/>
                <w:szCs w:val="22"/>
              </w:rPr>
              <w:t xml:space="preserve"> of Business and </w:t>
            </w:r>
            <w:proofErr w:type="spellStart"/>
            <w:r w:rsidRPr="007468C4">
              <w:rPr>
                <w:rFonts w:asciiTheme="minorHAnsi" w:hAnsiTheme="minorHAnsi" w:cstheme="minorHAnsi"/>
                <w:b w:val="0"/>
                <w:sz w:val="22"/>
                <w:szCs w:val="22"/>
              </w:rPr>
              <w:t>Economics</w:t>
            </w:r>
            <w:proofErr w:type="spellEnd"/>
          </w:p>
        </w:tc>
        <w:tc>
          <w:tcPr>
            <w:tcW w:w="1134" w:type="dxa"/>
          </w:tcPr>
          <w:p w:rsidR="002F1444" w:rsidRPr="007468C4" w:rsidRDefault="002F1444" w:rsidP="00000006">
            <w:pPr>
              <w:spacing w:after="0" w:line="240" w:lineRule="auto"/>
              <w:rPr>
                <w:rFonts w:cstheme="minorHAnsi"/>
              </w:rPr>
            </w:pPr>
          </w:p>
        </w:tc>
        <w:tc>
          <w:tcPr>
            <w:tcW w:w="4139" w:type="dxa"/>
          </w:tcPr>
          <w:p w:rsidR="002F1444" w:rsidRPr="007468C4" w:rsidRDefault="002F1444" w:rsidP="00000006">
            <w:pPr>
              <w:spacing w:after="0" w:line="240" w:lineRule="auto"/>
              <w:jc w:val="center"/>
              <w:rPr>
                <w:rFonts w:cstheme="minorHAnsi"/>
                <w:highlight w:val="yellow"/>
              </w:rPr>
            </w:pPr>
            <w:r w:rsidRPr="007468C4">
              <w:rPr>
                <w:rFonts w:cstheme="minorHAnsi"/>
                <w:highlight w:val="yellow"/>
              </w:rPr>
              <w:t>********</w:t>
            </w:r>
          </w:p>
        </w:tc>
      </w:tr>
    </w:tbl>
    <w:p w:rsidR="002F1444" w:rsidRDefault="002F1444"/>
    <w:sectPr w:rsidR="002F1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21E7E"/>
    <w:multiLevelType w:val="multilevel"/>
    <w:tmpl w:val="782EFE22"/>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B3"/>
    <w:rsid w:val="00035486"/>
    <w:rsid w:val="000A3C8D"/>
    <w:rsid w:val="000A5E55"/>
    <w:rsid w:val="000D68EB"/>
    <w:rsid w:val="00137113"/>
    <w:rsid w:val="00166326"/>
    <w:rsid w:val="001F298A"/>
    <w:rsid w:val="00251EE3"/>
    <w:rsid w:val="00275D79"/>
    <w:rsid w:val="002D2D0C"/>
    <w:rsid w:val="002F1444"/>
    <w:rsid w:val="00316402"/>
    <w:rsid w:val="0034348E"/>
    <w:rsid w:val="003E0E86"/>
    <w:rsid w:val="003E73B3"/>
    <w:rsid w:val="004904B6"/>
    <w:rsid w:val="00490895"/>
    <w:rsid w:val="00493ADE"/>
    <w:rsid w:val="004D4112"/>
    <w:rsid w:val="00544469"/>
    <w:rsid w:val="007468C4"/>
    <w:rsid w:val="00836C56"/>
    <w:rsid w:val="009B0BFD"/>
    <w:rsid w:val="00BA27CE"/>
    <w:rsid w:val="00BA2F25"/>
    <w:rsid w:val="00C3421B"/>
    <w:rsid w:val="00C35CB8"/>
    <w:rsid w:val="00D8538D"/>
    <w:rsid w:val="00D85B65"/>
    <w:rsid w:val="00D92D6C"/>
    <w:rsid w:val="00DC188B"/>
    <w:rsid w:val="00E605BB"/>
    <w:rsid w:val="00F533AE"/>
    <w:rsid w:val="00F647D8"/>
    <w:rsid w:val="00FB39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73B3"/>
    <w:pPr>
      <w:spacing w:after="200" w:line="276" w:lineRule="auto"/>
      <w:jc w:val="left"/>
    </w:pPr>
  </w:style>
  <w:style w:type="paragraph" w:styleId="Cmsor1">
    <w:name w:val="heading 1"/>
    <w:basedOn w:val="Norml"/>
    <w:link w:val="Cmsor1Char"/>
    <w:uiPriority w:val="9"/>
    <w:qFormat/>
    <w:rsid w:val="000354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3E73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E73B3"/>
    <w:pPr>
      <w:spacing w:after="0" w:line="240" w:lineRule="auto"/>
      <w:ind w:left="720"/>
      <w:contextualSpacing/>
    </w:pPr>
    <w:rPr>
      <w:rFonts w:ascii="Calibri" w:eastAsia="Calibri" w:hAnsi="Calibri" w:cs="Calibri"/>
      <w:i/>
    </w:rPr>
  </w:style>
  <w:style w:type="character" w:customStyle="1" w:styleId="Cmsor1Char">
    <w:name w:val="Címsor 1 Char"/>
    <w:basedOn w:val="Bekezdsalapbettpusa"/>
    <w:link w:val="Cmsor1"/>
    <w:uiPriority w:val="9"/>
    <w:rsid w:val="00035486"/>
    <w:rPr>
      <w:rFonts w:ascii="Times New Roman" w:eastAsia="Times New Roman" w:hAnsi="Times New Roman" w:cs="Times New Roman"/>
      <w:b/>
      <w:bCs/>
      <w:kern w:val="36"/>
      <w:sz w:val="48"/>
      <w:szCs w:val="48"/>
      <w:lang w:eastAsia="hu-HU"/>
    </w:rPr>
  </w:style>
  <w:style w:type="character" w:customStyle="1" w:styleId="prop">
    <w:name w:val="prop"/>
    <w:basedOn w:val="Bekezdsalapbettpusa"/>
    <w:rsid w:val="002F14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73B3"/>
    <w:pPr>
      <w:spacing w:after="200" w:line="276" w:lineRule="auto"/>
      <w:jc w:val="left"/>
    </w:pPr>
  </w:style>
  <w:style w:type="paragraph" w:styleId="Cmsor1">
    <w:name w:val="heading 1"/>
    <w:basedOn w:val="Norml"/>
    <w:link w:val="Cmsor1Char"/>
    <w:uiPriority w:val="9"/>
    <w:qFormat/>
    <w:rsid w:val="000354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3E73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E73B3"/>
    <w:pPr>
      <w:spacing w:after="0" w:line="240" w:lineRule="auto"/>
      <w:ind w:left="720"/>
      <w:contextualSpacing/>
    </w:pPr>
    <w:rPr>
      <w:rFonts w:ascii="Calibri" w:eastAsia="Calibri" w:hAnsi="Calibri" w:cs="Calibri"/>
      <w:i/>
    </w:rPr>
  </w:style>
  <w:style w:type="character" w:customStyle="1" w:styleId="Cmsor1Char">
    <w:name w:val="Címsor 1 Char"/>
    <w:basedOn w:val="Bekezdsalapbettpusa"/>
    <w:link w:val="Cmsor1"/>
    <w:uiPriority w:val="9"/>
    <w:rsid w:val="00035486"/>
    <w:rPr>
      <w:rFonts w:ascii="Times New Roman" w:eastAsia="Times New Roman" w:hAnsi="Times New Roman" w:cs="Times New Roman"/>
      <w:b/>
      <w:bCs/>
      <w:kern w:val="36"/>
      <w:sz w:val="48"/>
      <w:szCs w:val="48"/>
      <w:lang w:eastAsia="hu-HU"/>
    </w:rPr>
  </w:style>
  <w:style w:type="character" w:customStyle="1" w:styleId="prop">
    <w:name w:val="prop"/>
    <w:basedOn w:val="Bekezdsalapbettpusa"/>
    <w:rsid w:val="002F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3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AE792-2B89-457D-A7AB-12B83EAC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3742</Words>
  <Characters>25820</Characters>
  <Application>Microsoft Office Word</Application>
  <DocSecurity>0</DocSecurity>
  <Lines>215</Lines>
  <Paragraphs>59</Paragraphs>
  <ScaleCrop>false</ScaleCrop>
  <HeadingPairs>
    <vt:vector size="2" baseType="variant">
      <vt:variant>
        <vt:lpstr>Cím</vt:lpstr>
      </vt:variant>
      <vt:variant>
        <vt:i4>1</vt:i4>
      </vt:variant>
    </vt:vector>
  </HeadingPairs>
  <TitlesOfParts>
    <vt:vector size="1" baseType="lpstr">
      <vt:lpstr/>
    </vt:vector>
  </TitlesOfParts>
  <Company>PTE-GF</Company>
  <LinksUpToDate>false</LinksUpToDate>
  <CharactersWithSpaces>29503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Zámbó Balázs</dc:creator>
  <cp:lastModifiedBy>Hargitai Ildikó</cp:lastModifiedBy>
  <cp:revision>3</cp:revision>
  <dcterms:created xsi:type="dcterms:W3CDTF">2016-03-01T13:27:00Z</dcterms:created>
  <dcterms:modified xsi:type="dcterms:W3CDTF">2016-03-01T13:42:00Z</dcterms:modified>
</cp:coreProperties>
</file>