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3F20" w14:textId="116E8521" w:rsidR="00817664" w:rsidRPr="00E56F4F" w:rsidRDefault="00817664" w:rsidP="00E56F4F">
      <w:pPr>
        <w:autoSpaceDE w:val="0"/>
        <w:autoSpaceDN w:val="0"/>
        <w:adjustRightInd w:val="0"/>
        <w:spacing w:after="0" w:line="240" w:lineRule="auto"/>
        <w:jc w:val="center"/>
        <w:rPr>
          <w:rFonts w:ascii="Times New Roman,Bold" w:hAnsi="Times New Roman,Bold" w:cs="Times New Roman,Bold"/>
          <w:b/>
          <w:bCs/>
          <w:color w:val="000000"/>
          <w:sz w:val="32"/>
          <w:szCs w:val="32"/>
        </w:rPr>
      </w:pPr>
      <w:r w:rsidRPr="00E56F4F">
        <w:rPr>
          <w:rFonts w:ascii="Times New Roman,Bold" w:hAnsi="Times New Roman,Bold" w:cs="Times New Roman,Bold"/>
          <w:b/>
          <w:bCs/>
          <w:color w:val="000000"/>
          <w:sz w:val="32"/>
          <w:szCs w:val="32"/>
        </w:rPr>
        <w:t>Regionális Politika és Gazdaságtan Doktori Iskola</w:t>
      </w:r>
      <w:r w:rsidRPr="00E04DC0">
        <w:rPr>
          <w:rFonts w:ascii="Times New Roman,Bold" w:hAnsi="Times New Roman,Bold" w:cs="Times New Roman,Bold"/>
          <w:b/>
          <w:bCs/>
          <w:color w:val="000000"/>
          <w:sz w:val="32"/>
          <w:szCs w:val="32"/>
        </w:rPr>
        <w:t xml:space="preserve"> </w:t>
      </w:r>
      <w:r w:rsidR="00F669B7" w:rsidRPr="00E04DC0">
        <w:rPr>
          <w:rFonts w:ascii="Times New Roman,Bold" w:hAnsi="Times New Roman,Bold" w:cs="Times New Roman,Bold"/>
          <w:b/>
          <w:bCs/>
          <w:color w:val="000000"/>
          <w:sz w:val="32"/>
          <w:szCs w:val="32"/>
        </w:rPr>
        <w:t>kutatási</w:t>
      </w:r>
      <w:r w:rsidR="00F669B7">
        <w:rPr>
          <w:rFonts w:ascii="Arial" w:eastAsiaTheme="minorEastAsia" w:hAnsi="Arial" w:cs="Arial"/>
          <w:noProof/>
          <w:color w:val="808080"/>
          <w:sz w:val="32"/>
          <w:szCs w:val="32"/>
          <w:lang w:eastAsia="hu-HU"/>
        </w:rPr>
        <w:t xml:space="preserve"> </w:t>
      </w:r>
      <w:r w:rsidR="00DF6E05" w:rsidRPr="00DF6E05">
        <w:rPr>
          <w:rFonts w:ascii="Times New Roman,Bold" w:hAnsi="Times New Roman,Bold" w:cs="Times New Roman,Bold"/>
          <w:b/>
          <w:bCs/>
          <w:color w:val="000000"/>
          <w:sz w:val="32"/>
          <w:szCs w:val="32"/>
        </w:rPr>
        <w:t xml:space="preserve">szenior </w:t>
      </w:r>
      <w:r w:rsidRPr="00E56F4F">
        <w:rPr>
          <w:rFonts w:ascii="Times New Roman,Bold" w:hAnsi="Times New Roman,Bold" w:cs="Times New Roman,Bold"/>
          <w:b/>
          <w:bCs/>
          <w:color w:val="000000"/>
          <w:sz w:val="32"/>
          <w:szCs w:val="32"/>
        </w:rPr>
        <w:t xml:space="preserve">témavezetői és </w:t>
      </w:r>
      <w:r w:rsidR="00DF6E05">
        <w:rPr>
          <w:rFonts w:ascii="Times New Roman,Bold" w:hAnsi="Times New Roman,Bold" w:cs="Times New Roman,Bold"/>
          <w:b/>
          <w:bCs/>
          <w:color w:val="000000"/>
          <w:sz w:val="32"/>
          <w:szCs w:val="32"/>
        </w:rPr>
        <w:t xml:space="preserve">junior </w:t>
      </w:r>
      <w:r w:rsidRPr="00E56F4F">
        <w:rPr>
          <w:rFonts w:ascii="Times New Roman,Bold" w:hAnsi="Times New Roman,Bold" w:cs="Times New Roman,Bold"/>
          <w:b/>
          <w:bCs/>
          <w:color w:val="000000"/>
          <w:sz w:val="32"/>
          <w:szCs w:val="32"/>
        </w:rPr>
        <w:t>társtémavezetői jelentkezés</w:t>
      </w:r>
      <w:r w:rsidR="00C344A2">
        <w:rPr>
          <w:rFonts w:ascii="Times New Roman,Bold" w:hAnsi="Times New Roman,Bold" w:cs="Times New Roman,Bold"/>
          <w:b/>
          <w:bCs/>
          <w:color w:val="000000"/>
          <w:sz w:val="32"/>
          <w:szCs w:val="32"/>
        </w:rPr>
        <w:t xml:space="preserve"> 2023-24</w:t>
      </w:r>
    </w:p>
    <w:p w14:paraId="5911062F" w14:textId="77777777" w:rsidR="00817664" w:rsidRDefault="00817664" w:rsidP="00817664">
      <w:pPr>
        <w:autoSpaceDE w:val="0"/>
        <w:autoSpaceDN w:val="0"/>
        <w:adjustRightInd w:val="0"/>
        <w:spacing w:after="0" w:line="240" w:lineRule="auto"/>
        <w:rPr>
          <w:rFonts w:ascii="Times New Roman,Bold" w:hAnsi="Times New Roman,Bold" w:cs="Times New Roman,Bold"/>
          <w:b/>
          <w:bCs/>
          <w:color w:val="000000"/>
          <w:sz w:val="24"/>
          <w:szCs w:val="24"/>
        </w:rPr>
      </w:pPr>
    </w:p>
    <w:p w14:paraId="425C7548" w14:textId="0E35A479" w:rsidR="00817664" w:rsidRDefault="001F74CA" w:rsidP="00817664">
      <w:pPr>
        <w:autoSpaceDE w:val="0"/>
        <w:autoSpaceDN w:val="0"/>
        <w:adjustRightInd w:val="0"/>
        <w:spacing w:after="0" w:line="240" w:lineRule="auto"/>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RPDI k</w:t>
      </w:r>
      <w:r w:rsidR="00817664">
        <w:rPr>
          <w:rFonts w:ascii="Times New Roman,Bold" w:hAnsi="Times New Roman,Bold" w:cs="Times New Roman,Bold"/>
          <w:b/>
          <w:bCs/>
          <w:color w:val="000000"/>
          <w:sz w:val="24"/>
          <w:szCs w:val="24"/>
        </w:rPr>
        <w:t xml:space="preserve">utatási téma </w:t>
      </w:r>
      <w:r w:rsidR="00DF6E05">
        <w:rPr>
          <w:rFonts w:ascii="Times New Roman,Bold" w:hAnsi="Times New Roman,Bold" w:cs="Times New Roman,Bold"/>
          <w:b/>
          <w:bCs/>
          <w:color w:val="000000"/>
          <w:sz w:val="24"/>
          <w:szCs w:val="24"/>
        </w:rPr>
        <w:t xml:space="preserve">szenior </w:t>
      </w:r>
      <w:r w:rsidR="003312D0">
        <w:rPr>
          <w:rFonts w:ascii="Times New Roman,Bold" w:hAnsi="Times New Roman,Bold" w:cs="Times New Roman,Bold"/>
          <w:b/>
          <w:bCs/>
          <w:color w:val="000000"/>
          <w:sz w:val="24"/>
          <w:szCs w:val="24"/>
        </w:rPr>
        <w:t xml:space="preserve">témavezetői </w:t>
      </w:r>
      <w:r w:rsidR="00817664">
        <w:rPr>
          <w:rFonts w:ascii="Times New Roman,Bold" w:hAnsi="Times New Roman,Bold" w:cs="Times New Roman,Bold"/>
          <w:b/>
          <w:bCs/>
          <w:color w:val="000000"/>
          <w:sz w:val="24"/>
          <w:szCs w:val="24"/>
        </w:rPr>
        <w:t>kiírója</w:t>
      </w:r>
    </w:p>
    <w:p w14:paraId="1606B5B4" w14:textId="77777777" w:rsidR="001F74CA" w:rsidRDefault="001F74CA" w:rsidP="00817664">
      <w:pPr>
        <w:autoSpaceDE w:val="0"/>
        <w:autoSpaceDN w:val="0"/>
        <w:adjustRightInd w:val="0"/>
        <w:spacing w:after="0" w:line="240" w:lineRule="auto"/>
        <w:rPr>
          <w:rFonts w:ascii="Times New Roman" w:hAnsi="Times New Roman" w:cs="Times New Roman"/>
          <w:color w:val="000000"/>
          <w:sz w:val="24"/>
          <w:szCs w:val="24"/>
        </w:rPr>
      </w:pPr>
    </w:p>
    <w:p w14:paraId="700C3002" w14:textId="547CD098" w:rsidR="00817664" w:rsidRDefault="00817664" w:rsidP="008176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Neve</w:t>
      </w:r>
      <w:r w:rsidR="008942E1">
        <w:rPr>
          <w:rFonts w:ascii="Times New Roman" w:hAnsi="Times New Roman" w:cs="Times New Roman"/>
          <w:color w:val="000000"/>
          <w:sz w:val="24"/>
          <w:szCs w:val="24"/>
        </w:rPr>
        <w:t>, beosztása</w:t>
      </w:r>
      <w:r w:rsidR="00713613">
        <w:rPr>
          <w:rFonts w:ascii="Times New Roman" w:hAnsi="Times New Roman" w:cs="Times New Roman"/>
          <w:color w:val="000000"/>
          <w:sz w:val="24"/>
          <w:szCs w:val="24"/>
        </w:rPr>
        <w:t>: Dr. Bugár Gyöngyi, egyetemi docens</w:t>
      </w:r>
    </w:p>
    <w:p w14:paraId="1E9AA94D" w14:textId="59F80F3C" w:rsidR="00817664" w:rsidRDefault="008942E1" w:rsidP="008176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Legmagasabb t</w:t>
      </w:r>
      <w:r w:rsidR="00817664">
        <w:rPr>
          <w:rFonts w:ascii="Times New Roman" w:hAnsi="Times New Roman" w:cs="Times New Roman"/>
          <w:color w:val="000000"/>
          <w:sz w:val="24"/>
          <w:szCs w:val="24"/>
        </w:rPr>
        <w:t xml:space="preserve">udományos fokozata: </w:t>
      </w:r>
      <w:r w:rsidR="00713613">
        <w:rPr>
          <w:rFonts w:ascii="Times New Roman" w:hAnsi="Times New Roman" w:cs="Times New Roman"/>
          <w:color w:val="000000"/>
          <w:sz w:val="24"/>
          <w:szCs w:val="24"/>
        </w:rPr>
        <w:t>Dr. Habil</w:t>
      </w:r>
    </w:p>
    <w:p w14:paraId="2E5DAA18" w14:textId="547E3383" w:rsidR="00817664" w:rsidRDefault="00034488" w:rsidP="008176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PhD. fokozatszerzés óta eltelt idő években</w:t>
      </w:r>
      <w:r w:rsidR="00817664">
        <w:rPr>
          <w:rFonts w:ascii="Times New Roman" w:hAnsi="Times New Roman" w:cs="Times New Roman"/>
          <w:color w:val="000000"/>
          <w:sz w:val="24"/>
          <w:szCs w:val="24"/>
        </w:rPr>
        <w:t>:</w:t>
      </w:r>
      <w:r w:rsidR="00713613">
        <w:rPr>
          <w:rFonts w:ascii="Times New Roman" w:hAnsi="Times New Roman" w:cs="Times New Roman"/>
          <w:color w:val="000000"/>
          <w:sz w:val="24"/>
          <w:szCs w:val="24"/>
        </w:rPr>
        <w:t xml:space="preserve"> </w:t>
      </w:r>
      <w:r w:rsidR="006409AE">
        <w:rPr>
          <w:rFonts w:ascii="Times New Roman" w:hAnsi="Times New Roman" w:cs="Times New Roman"/>
          <w:color w:val="000000"/>
          <w:sz w:val="24"/>
          <w:szCs w:val="24"/>
        </w:rPr>
        <w:t>22</w:t>
      </w:r>
    </w:p>
    <w:p w14:paraId="329E5DA8" w14:textId="0C241DDB" w:rsidR="00F7463B" w:rsidRDefault="00862F81" w:rsidP="006409AE">
      <w:pPr>
        <w:autoSpaceDE w:val="0"/>
        <w:autoSpaceDN w:val="0"/>
        <w:adjustRightInd w:val="0"/>
        <w:spacing w:after="0" w:line="240" w:lineRule="auto"/>
        <w:rPr>
          <w:rFonts w:ascii="Times New Roman" w:hAnsi="Times New Roman" w:cs="Times New Roman"/>
          <w:color w:val="000000"/>
          <w:sz w:val="24"/>
          <w:szCs w:val="24"/>
        </w:rPr>
      </w:pPr>
      <w:r w:rsidRPr="00862F81">
        <w:rPr>
          <w:rFonts w:ascii="Times New Roman" w:hAnsi="Times New Roman" w:cs="Times New Roman"/>
          <w:color w:val="000000"/>
          <w:sz w:val="24"/>
          <w:szCs w:val="24"/>
        </w:rPr>
        <w:t xml:space="preserve">Elmúlt </w:t>
      </w:r>
      <w:r w:rsidR="00F73B87">
        <w:rPr>
          <w:rFonts w:ascii="Times New Roman" w:hAnsi="Times New Roman" w:cs="Times New Roman"/>
          <w:color w:val="000000"/>
          <w:sz w:val="24"/>
          <w:szCs w:val="24"/>
        </w:rPr>
        <w:t xml:space="preserve">5 év KÖR pontjainak száma: </w:t>
      </w:r>
      <w:r w:rsidR="009E4E24">
        <w:rPr>
          <w:rFonts w:ascii="Times New Roman" w:hAnsi="Times New Roman" w:cs="Times New Roman"/>
          <w:color w:val="000000"/>
          <w:sz w:val="24"/>
          <w:szCs w:val="24"/>
        </w:rPr>
        <w:t>8</w:t>
      </w:r>
      <w:r w:rsidR="00F7463B">
        <w:rPr>
          <w:rFonts w:ascii="Times New Roman" w:hAnsi="Times New Roman" w:cs="Times New Roman"/>
          <w:color w:val="000000"/>
          <w:sz w:val="24"/>
          <w:szCs w:val="24"/>
        </w:rPr>
        <w:t>,00</w:t>
      </w:r>
    </w:p>
    <w:p w14:paraId="54862690" w14:textId="77777777" w:rsidR="006409AE" w:rsidRDefault="006409AE" w:rsidP="006409AE">
      <w:pPr>
        <w:autoSpaceDE w:val="0"/>
        <w:autoSpaceDN w:val="0"/>
        <w:adjustRightInd w:val="0"/>
        <w:spacing w:after="0" w:line="240" w:lineRule="auto"/>
        <w:rPr>
          <w:rFonts w:ascii="Times New Roman" w:hAnsi="Times New Roman" w:cs="Times New Roman"/>
          <w:color w:val="000000"/>
          <w:sz w:val="24"/>
          <w:szCs w:val="24"/>
        </w:rPr>
      </w:pPr>
    </w:p>
    <w:p w14:paraId="7A7BD78C" w14:textId="4383CEB9" w:rsidR="00571CFB" w:rsidRPr="00571CFB" w:rsidRDefault="008F5FDC" w:rsidP="00571CFB">
      <w:pPr>
        <w:rPr>
          <w:rFonts w:ascii="Times New Roman" w:hAnsi="Times New Roman" w:cs="Times New Roman"/>
          <w:color w:val="000000"/>
          <w:sz w:val="24"/>
          <w:szCs w:val="24"/>
        </w:rPr>
      </w:pPr>
      <w:r>
        <w:rPr>
          <w:rFonts w:ascii="Times New Roman" w:hAnsi="Times New Roman" w:cs="Times New Roman"/>
          <w:color w:val="000000"/>
          <w:sz w:val="24"/>
          <w:szCs w:val="24"/>
        </w:rPr>
        <w:t>Egy-egy a</w:t>
      </w:r>
      <w:r w:rsidR="00571CFB" w:rsidRPr="00571CFB">
        <w:rPr>
          <w:rFonts w:ascii="Times New Roman" w:hAnsi="Times New Roman" w:cs="Times New Roman"/>
          <w:color w:val="000000"/>
          <w:sz w:val="24"/>
          <w:szCs w:val="24"/>
        </w:rPr>
        <w:t xml:space="preserve">z eltelt 5 évben </w:t>
      </w:r>
      <w:r w:rsidR="004E4B9B">
        <w:rPr>
          <w:rFonts w:ascii="Times New Roman" w:hAnsi="Times New Roman" w:cs="Times New Roman"/>
          <w:color w:val="000000"/>
          <w:sz w:val="24"/>
          <w:szCs w:val="24"/>
        </w:rPr>
        <w:t>megjelent</w:t>
      </w:r>
      <w:r w:rsidR="00571CFB" w:rsidRPr="00571CFB">
        <w:rPr>
          <w:rFonts w:ascii="Times New Roman" w:hAnsi="Times New Roman" w:cs="Times New Roman"/>
          <w:color w:val="000000"/>
          <w:sz w:val="24"/>
          <w:szCs w:val="24"/>
        </w:rPr>
        <w:t xml:space="preserve"> A/B kategóriás magyar és </w:t>
      </w:r>
      <w:r w:rsidR="00E8289B">
        <w:rPr>
          <w:rFonts w:ascii="Times New Roman" w:hAnsi="Times New Roman" w:cs="Times New Roman"/>
          <w:color w:val="000000"/>
          <w:sz w:val="24"/>
          <w:szCs w:val="24"/>
        </w:rPr>
        <w:t xml:space="preserve">idegen </w:t>
      </w:r>
      <w:r w:rsidR="00571CFB" w:rsidRPr="00571CFB">
        <w:rPr>
          <w:rFonts w:ascii="Times New Roman" w:hAnsi="Times New Roman" w:cs="Times New Roman"/>
          <w:color w:val="000000"/>
          <w:sz w:val="24"/>
          <w:szCs w:val="24"/>
        </w:rPr>
        <w:t>nyelvű Q1/Q2 folyóiratcikk szerzője/társzerzője</w:t>
      </w:r>
    </w:p>
    <w:p w14:paraId="5C503175" w14:textId="4CA5538C" w:rsidR="003312D0" w:rsidRPr="007473E8" w:rsidRDefault="00E8289B" w:rsidP="00E8289B">
      <w:pPr>
        <w:pStyle w:val="Listaszerbekezds"/>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289B">
        <w:rPr>
          <w:rFonts w:ascii="Times New Roman,Bold" w:hAnsi="Times New Roman,Bold" w:cs="Times New Roman,Bold"/>
          <w:color w:val="000000"/>
          <w:sz w:val="24"/>
          <w:szCs w:val="24"/>
        </w:rPr>
        <w:t>Magyar cikk:</w:t>
      </w:r>
      <w:r w:rsidR="004B1180">
        <w:rPr>
          <w:rFonts w:ascii="Times New Roman,Bold" w:hAnsi="Times New Roman,Bold" w:cs="Times New Roman,Bold"/>
          <w:color w:val="000000"/>
          <w:sz w:val="24"/>
          <w:szCs w:val="24"/>
        </w:rPr>
        <w:t xml:space="preserve"> </w:t>
      </w:r>
      <w:r w:rsidR="00A93CC1" w:rsidRPr="007473E8">
        <w:rPr>
          <w:rFonts w:ascii="Times New Roman" w:hAnsi="Times New Roman" w:cs="Times New Roman"/>
          <w:sz w:val="24"/>
          <w:szCs w:val="24"/>
        </w:rPr>
        <w:t>Kockázati mértékek becslésének igazolása</w:t>
      </w:r>
      <w:r w:rsidR="00A47301">
        <w:rPr>
          <w:rFonts w:ascii="Times New Roman" w:hAnsi="Times New Roman" w:cs="Times New Roman"/>
          <w:sz w:val="24"/>
          <w:szCs w:val="24"/>
        </w:rPr>
        <w:t xml:space="preserve"> (2019)</w:t>
      </w:r>
      <w:r w:rsidR="00A93CC1" w:rsidRPr="007473E8">
        <w:rPr>
          <w:rFonts w:ascii="Times New Roman" w:hAnsi="Times New Roman" w:cs="Times New Roman"/>
          <w:sz w:val="24"/>
          <w:szCs w:val="24"/>
        </w:rPr>
        <w:t xml:space="preserve">, </w:t>
      </w:r>
      <w:r w:rsidR="00A93CC1" w:rsidRPr="007473E8">
        <w:rPr>
          <w:rFonts w:ascii="Times New Roman" w:hAnsi="Times New Roman" w:cs="Times New Roman"/>
          <w:i/>
          <w:iCs/>
          <w:sz w:val="24"/>
          <w:szCs w:val="24"/>
        </w:rPr>
        <w:t>S</w:t>
      </w:r>
      <w:r w:rsidR="00C71A86">
        <w:rPr>
          <w:rFonts w:ascii="Times New Roman" w:hAnsi="Times New Roman" w:cs="Times New Roman"/>
          <w:i/>
          <w:iCs/>
          <w:sz w:val="24"/>
          <w:szCs w:val="24"/>
        </w:rPr>
        <w:t>tatisztikai</w:t>
      </w:r>
      <w:r w:rsidR="00A93CC1" w:rsidRPr="007473E8">
        <w:rPr>
          <w:rFonts w:ascii="Times New Roman" w:hAnsi="Times New Roman" w:cs="Times New Roman"/>
          <w:i/>
          <w:iCs/>
          <w:sz w:val="24"/>
          <w:szCs w:val="24"/>
        </w:rPr>
        <w:t xml:space="preserve"> S</w:t>
      </w:r>
      <w:r w:rsidR="00C71A86">
        <w:rPr>
          <w:rFonts w:ascii="Times New Roman" w:hAnsi="Times New Roman" w:cs="Times New Roman"/>
          <w:i/>
          <w:iCs/>
          <w:sz w:val="24"/>
          <w:szCs w:val="24"/>
        </w:rPr>
        <w:t xml:space="preserve">zemle </w:t>
      </w:r>
      <w:r w:rsidR="00A93CC1" w:rsidRPr="007473E8">
        <w:rPr>
          <w:rFonts w:ascii="Times New Roman" w:hAnsi="Times New Roman" w:cs="Times New Roman"/>
          <w:sz w:val="24"/>
          <w:szCs w:val="24"/>
        </w:rPr>
        <w:t>97: (8)</w:t>
      </w:r>
      <w:r w:rsidR="00AF3C16">
        <w:rPr>
          <w:rFonts w:ascii="Times New Roman" w:hAnsi="Times New Roman" w:cs="Times New Roman"/>
          <w:sz w:val="24"/>
          <w:szCs w:val="24"/>
        </w:rPr>
        <w:t>,</w:t>
      </w:r>
      <w:r w:rsidR="00A93CC1" w:rsidRPr="007473E8">
        <w:rPr>
          <w:rFonts w:ascii="Times New Roman" w:hAnsi="Times New Roman" w:cs="Times New Roman"/>
          <w:sz w:val="24"/>
          <w:szCs w:val="24"/>
        </w:rPr>
        <w:t xml:space="preserve"> pp. 731-748.</w:t>
      </w:r>
    </w:p>
    <w:p w14:paraId="213F70C7" w14:textId="77777777" w:rsidR="00E8289B" w:rsidRDefault="00E8289B" w:rsidP="00E8289B">
      <w:pPr>
        <w:autoSpaceDE w:val="0"/>
        <w:autoSpaceDN w:val="0"/>
        <w:adjustRightInd w:val="0"/>
        <w:spacing w:after="0" w:line="240" w:lineRule="auto"/>
        <w:rPr>
          <w:rFonts w:ascii="Times New Roman,Bold" w:hAnsi="Times New Roman,Bold" w:cs="Times New Roman,Bold"/>
          <w:b/>
          <w:bCs/>
          <w:color w:val="000000"/>
          <w:sz w:val="24"/>
          <w:szCs w:val="24"/>
        </w:rPr>
      </w:pPr>
    </w:p>
    <w:p w14:paraId="11794973" w14:textId="579E69D5" w:rsidR="00E8289B" w:rsidRPr="00E8289B" w:rsidRDefault="00E8289B" w:rsidP="00E8289B">
      <w:pPr>
        <w:pStyle w:val="Listaszerbekezds"/>
        <w:numPr>
          <w:ilvl w:val="0"/>
          <w:numId w:val="3"/>
        </w:numPr>
        <w:autoSpaceDE w:val="0"/>
        <w:autoSpaceDN w:val="0"/>
        <w:adjustRightInd w:val="0"/>
        <w:spacing w:after="0" w:line="240" w:lineRule="auto"/>
        <w:rPr>
          <w:rFonts w:ascii="Times New Roman,Bold" w:hAnsi="Times New Roman,Bold" w:cs="Times New Roman,Bold"/>
          <w:b/>
          <w:bCs/>
          <w:color w:val="000000"/>
          <w:sz w:val="24"/>
          <w:szCs w:val="24"/>
        </w:rPr>
      </w:pPr>
      <w:r>
        <w:rPr>
          <w:rFonts w:ascii="Times New Roman,Bold" w:hAnsi="Times New Roman,Bold" w:cs="Times New Roman,Bold"/>
          <w:color w:val="000000"/>
          <w:sz w:val="24"/>
          <w:szCs w:val="24"/>
        </w:rPr>
        <w:t>Idegen nyelvű cikk</w:t>
      </w:r>
      <w:r w:rsidR="00EA07EC">
        <w:rPr>
          <w:rFonts w:ascii="Times New Roman,Bold" w:hAnsi="Times New Roman,Bold" w:cs="Times New Roman,Bold"/>
          <w:color w:val="000000"/>
          <w:sz w:val="24"/>
          <w:szCs w:val="24"/>
        </w:rPr>
        <w:t>/szakkönyv</w:t>
      </w:r>
      <w:r w:rsidR="004B1180">
        <w:rPr>
          <w:rFonts w:ascii="Times New Roman,Bold" w:hAnsi="Times New Roman,Bold" w:cs="Times New Roman,Bold"/>
          <w:color w:val="000000"/>
          <w:sz w:val="24"/>
          <w:szCs w:val="24"/>
        </w:rPr>
        <w:t xml:space="preserve">: </w:t>
      </w:r>
      <w:r w:rsidR="00891FCC" w:rsidRPr="00891FCC">
        <w:rPr>
          <w:rFonts w:ascii="Times New Roman,Bold" w:hAnsi="Times New Roman,Bold" w:cs="Times New Roman,Bold"/>
          <w:i/>
          <w:iCs/>
          <w:color w:val="000000"/>
          <w:sz w:val="24"/>
          <w:szCs w:val="24"/>
        </w:rPr>
        <w:t>Market and Credit Risk Management</w:t>
      </w:r>
      <w:r w:rsidR="00A47301" w:rsidRPr="00A47301">
        <w:rPr>
          <w:rFonts w:ascii="Times New Roman,Bold" w:hAnsi="Times New Roman,Bold" w:cs="Times New Roman,Bold"/>
          <w:color w:val="000000"/>
          <w:sz w:val="24"/>
          <w:szCs w:val="24"/>
        </w:rPr>
        <w:t xml:space="preserve"> (2022)</w:t>
      </w:r>
      <w:r w:rsidR="00891FCC" w:rsidRPr="00A47301">
        <w:rPr>
          <w:rFonts w:ascii="Times New Roman,Bold" w:hAnsi="Times New Roman,Bold" w:cs="Times New Roman,Bold"/>
          <w:color w:val="000000"/>
          <w:sz w:val="24"/>
          <w:szCs w:val="24"/>
        </w:rPr>
        <w:t xml:space="preserve">, </w:t>
      </w:r>
      <w:r w:rsidR="00891FCC">
        <w:rPr>
          <w:rFonts w:ascii="Times New Roman,Bold" w:hAnsi="Times New Roman,Bold" w:cs="Times New Roman,Bold"/>
          <w:color w:val="000000"/>
          <w:sz w:val="24"/>
          <w:szCs w:val="24"/>
        </w:rPr>
        <w:t>Akadémiai Kiadó, Budapest</w:t>
      </w:r>
      <w:r w:rsidR="00A47301">
        <w:rPr>
          <w:rFonts w:ascii="Times New Roman,Bold" w:hAnsi="Times New Roman,Bold" w:cs="Times New Roman,Bold"/>
          <w:color w:val="000000"/>
          <w:sz w:val="24"/>
          <w:szCs w:val="24"/>
        </w:rPr>
        <w:t>.</w:t>
      </w:r>
    </w:p>
    <w:p w14:paraId="369A3520" w14:textId="77777777" w:rsidR="00E8289B" w:rsidRDefault="00E8289B" w:rsidP="00817664">
      <w:pPr>
        <w:autoSpaceDE w:val="0"/>
        <w:autoSpaceDN w:val="0"/>
        <w:adjustRightInd w:val="0"/>
        <w:spacing w:after="0" w:line="240" w:lineRule="auto"/>
        <w:rPr>
          <w:rFonts w:ascii="Times New Roman,Bold" w:hAnsi="Times New Roman,Bold" w:cs="Times New Roman,Bold"/>
          <w:b/>
          <w:bCs/>
          <w:color w:val="000000"/>
          <w:sz w:val="24"/>
          <w:szCs w:val="24"/>
        </w:rPr>
      </w:pPr>
    </w:p>
    <w:p w14:paraId="386DC076" w14:textId="77777777" w:rsidR="002E55D1" w:rsidRDefault="00817664" w:rsidP="00817664">
      <w:pPr>
        <w:autoSpaceDE w:val="0"/>
        <w:autoSpaceDN w:val="0"/>
        <w:adjustRightInd w:val="0"/>
        <w:spacing w:after="0" w:line="240" w:lineRule="auto"/>
        <w:rPr>
          <w:rFonts w:ascii="Times New Roman" w:hAnsi="Times New Roman" w:cs="Times New Roman"/>
          <w:color w:val="000000"/>
          <w:sz w:val="24"/>
          <w:szCs w:val="24"/>
        </w:rPr>
      </w:pPr>
      <w:r>
        <w:rPr>
          <w:rFonts w:ascii="Times New Roman,Bold" w:hAnsi="Times New Roman,Bold" w:cs="Times New Roman,Bold"/>
          <w:b/>
          <w:bCs/>
          <w:color w:val="000000"/>
          <w:sz w:val="24"/>
          <w:szCs w:val="24"/>
        </w:rPr>
        <w:t xml:space="preserve">A meghirdetésre </w:t>
      </w:r>
      <w:r w:rsidR="00E63187">
        <w:rPr>
          <w:rFonts w:ascii="Times New Roman,Bold" w:hAnsi="Times New Roman,Bold" w:cs="Times New Roman,Bold"/>
          <w:b/>
          <w:bCs/>
          <w:color w:val="000000"/>
          <w:sz w:val="24"/>
          <w:szCs w:val="24"/>
        </w:rPr>
        <w:t>javasolt</w:t>
      </w:r>
      <w:r>
        <w:rPr>
          <w:rFonts w:ascii="Times New Roman,Bold" w:hAnsi="Times New Roman,Bold" w:cs="Times New Roman,Bold"/>
          <w:b/>
          <w:bCs/>
          <w:color w:val="000000"/>
          <w:sz w:val="24"/>
          <w:szCs w:val="24"/>
        </w:rPr>
        <w:t xml:space="preserve"> téma</w:t>
      </w:r>
      <w:r w:rsidR="00B76EF5">
        <w:rPr>
          <w:rFonts w:ascii="Times New Roman,Bold" w:hAnsi="Times New Roman,Bold" w:cs="Times New Roman,Bold"/>
          <w:b/>
          <w:bCs/>
          <w:color w:val="000000"/>
          <w:sz w:val="24"/>
          <w:szCs w:val="24"/>
        </w:rPr>
        <w:t>kör</w:t>
      </w:r>
      <w:r>
        <w:rPr>
          <w:rFonts w:ascii="Times New Roman,Bold" w:hAnsi="Times New Roman,Bold" w:cs="Times New Roman,Bold"/>
          <w:b/>
          <w:bCs/>
          <w:color w:val="000000"/>
          <w:sz w:val="24"/>
          <w:szCs w:val="24"/>
        </w:rPr>
        <w:t xml:space="preserve"> címe</w:t>
      </w:r>
      <w:r>
        <w:rPr>
          <w:rFonts w:ascii="Times New Roman" w:hAnsi="Times New Roman" w:cs="Times New Roman"/>
          <w:color w:val="000000"/>
          <w:sz w:val="24"/>
          <w:szCs w:val="24"/>
        </w:rPr>
        <w:t>:</w:t>
      </w:r>
      <w:r w:rsidR="00287314">
        <w:rPr>
          <w:rFonts w:ascii="Times New Roman" w:hAnsi="Times New Roman" w:cs="Times New Roman"/>
          <w:color w:val="000000"/>
          <w:sz w:val="24"/>
          <w:szCs w:val="24"/>
        </w:rPr>
        <w:t xml:space="preserve"> </w:t>
      </w:r>
    </w:p>
    <w:p w14:paraId="1047515B" w14:textId="77777777" w:rsidR="002E55D1" w:rsidRDefault="002E55D1" w:rsidP="00817664">
      <w:pPr>
        <w:autoSpaceDE w:val="0"/>
        <w:autoSpaceDN w:val="0"/>
        <w:adjustRightInd w:val="0"/>
        <w:spacing w:after="0" w:line="240" w:lineRule="auto"/>
        <w:rPr>
          <w:rFonts w:ascii="Times New Roman" w:hAnsi="Times New Roman" w:cs="Times New Roman"/>
          <w:color w:val="000000"/>
          <w:sz w:val="24"/>
          <w:szCs w:val="24"/>
        </w:rPr>
      </w:pPr>
    </w:p>
    <w:p w14:paraId="41233104" w14:textId="657D3AD8" w:rsidR="00817664" w:rsidRDefault="00E823F9" w:rsidP="008176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Kvantitatív </w:t>
      </w:r>
      <w:r w:rsidR="004F2727">
        <w:rPr>
          <w:rFonts w:ascii="Times New Roman" w:hAnsi="Times New Roman" w:cs="Times New Roman"/>
          <w:color w:val="000000"/>
          <w:sz w:val="24"/>
          <w:szCs w:val="24"/>
        </w:rPr>
        <w:t xml:space="preserve">kockázat menedzsment </w:t>
      </w:r>
      <w:r w:rsidR="002E55D1">
        <w:rPr>
          <w:rFonts w:ascii="Times New Roman" w:hAnsi="Times New Roman" w:cs="Times New Roman"/>
          <w:color w:val="000000"/>
          <w:sz w:val="24"/>
          <w:szCs w:val="24"/>
        </w:rPr>
        <w:t>–</w:t>
      </w:r>
      <w:r w:rsidR="004F2727">
        <w:rPr>
          <w:rFonts w:ascii="Times New Roman" w:hAnsi="Times New Roman" w:cs="Times New Roman"/>
          <w:color w:val="000000"/>
          <w:sz w:val="24"/>
          <w:szCs w:val="24"/>
        </w:rPr>
        <w:t xml:space="preserve"> </w:t>
      </w:r>
      <w:r w:rsidR="002E55D1">
        <w:rPr>
          <w:rFonts w:ascii="Times New Roman" w:hAnsi="Times New Roman" w:cs="Times New Roman"/>
          <w:color w:val="000000"/>
          <w:sz w:val="24"/>
          <w:szCs w:val="24"/>
        </w:rPr>
        <w:t>A piaci kockázat modellezése és validálása</w:t>
      </w:r>
    </w:p>
    <w:p w14:paraId="1F455E05" w14:textId="77777777" w:rsidR="008942E1" w:rsidRDefault="008942E1" w:rsidP="00817664">
      <w:pPr>
        <w:autoSpaceDE w:val="0"/>
        <w:autoSpaceDN w:val="0"/>
        <w:adjustRightInd w:val="0"/>
        <w:spacing w:after="0" w:line="240" w:lineRule="auto"/>
        <w:rPr>
          <w:rFonts w:ascii="Times New Roman" w:hAnsi="Times New Roman" w:cs="Times New Roman"/>
          <w:color w:val="000000"/>
          <w:sz w:val="24"/>
          <w:szCs w:val="24"/>
        </w:rPr>
      </w:pPr>
    </w:p>
    <w:p w14:paraId="5AFBC51A" w14:textId="7B95D732" w:rsidR="00817664" w:rsidRDefault="00817664" w:rsidP="00817664">
      <w:pPr>
        <w:autoSpaceDE w:val="0"/>
        <w:autoSpaceDN w:val="0"/>
        <w:adjustRightInd w:val="0"/>
        <w:spacing w:after="0" w:line="240" w:lineRule="auto"/>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A kutatási téma</w:t>
      </w:r>
      <w:r w:rsidR="002E0844">
        <w:rPr>
          <w:rFonts w:ascii="Times New Roman,Bold" w:hAnsi="Times New Roman,Bold" w:cs="Times New Roman,Bold"/>
          <w:b/>
          <w:bCs/>
          <w:color w:val="000000"/>
          <w:sz w:val="24"/>
          <w:szCs w:val="24"/>
        </w:rPr>
        <w:t xml:space="preserve"> hazai és</w:t>
      </w:r>
      <w:r>
        <w:rPr>
          <w:rFonts w:ascii="Times New Roman,Bold" w:hAnsi="Times New Roman,Bold" w:cs="Times New Roman,Bold"/>
          <w:b/>
          <w:bCs/>
          <w:color w:val="000000"/>
          <w:sz w:val="24"/>
          <w:szCs w:val="24"/>
        </w:rPr>
        <w:t xml:space="preserve"> nemzetközi relevanciájának aktualitásának rövid</w:t>
      </w:r>
      <w:r w:rsidR="002E0844">
        <w:rPr>
          <w:rFonts w:ascii="Times New Roman,Bold" w:hAnsi="Times New Roman,Bold" w:cs="Times New Roman,Bold"/>
          <w:b/>
          <w:bCs/>
          <w:color w:val="000000"/>
          <w:sz w:val="24"/>
          <w:szCs w:val="24"/>
        </w:rPr>
        <w:t xml:space="preserve"> </w:t>
      </w:r>
      <w:r>
        <w:rPr>
          <w:rFonts w:ascii="Times New Roman,Bold" w:hAnsi="Times New Roman,Bold" w:cs="Times New Roman,Bold"/>
          <w:b/>
          <w:bCs/>
          <w:color w:val="000000"/>
          <w:sz w:val="24"/>
          <w:szCs w:val="24"/>
        </w:rPr>
        <w:t>bemutatása</w:t>
      </w:r>
    </w:p>
    <w:p w14:paraId="27F85652" w14:textId="472936C9" w:rsidR="00817664" w:rsidRDefault="00817664" w:rsidP="00817664">
      <w:pPr>
        <w:autoSpaceDE w:val="0"/>
        <w:autoSpaceDN w:val="0"/>
        <w:adjustRightInd w:val="0"/>
        <w:spacing w:after="0" w:line="240" w:lineRule="auto"/>
        <w:rPr>
          <w:rFonts w:ascii="Times New Roman" w:hAnsi="Times New Roman" w:cs="Times New Roman"/>
          <w:color w:val="000000"/>
          <w:sz w:val="24"/>
          <w:szCs w:val="24"/>
        </w:rPr>
      </w:pPr>
    </w:p>
    <w:p w14:paraId="1B6FD37B" w14:textId="6F94CC41" w:rsidR="00B1785A" w:rsidRPr="00185E17" w:rsidRDefault="006422A1" w:rsidP="0008568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Hatékony </w:t>
      </w:r>
      <w:r w:rsidR="00F66DCE" w:rsidRPr="00B1785A">
        <w:rPr>
          <w:rFonts w:ascii="Times New Roman" w:hAnsi="Times New Roman" w:cs="Times New Roman"/>
          <w:color w:val="000000"/>
          <w:sz w:val="24"/>
          <w:szCs w:val="24"/>
        </w:rPr>
        <w:t xml:space="preserve">kockázatbecslési modellek </w:t>
      </w:r>
      <w:r>
        <w:rPr>
          <w:rFonts w:ascii="Times New Roman" w:hAnsi="Times New Roman" w:cs="Times New Roman"/>
          <w:color w:val="000000"/>
          <w:sz w:val="24"/>
          <w:szCs w:val="24"/>
        </w:rPr>
        <w:t xml:space="preserve">kifejlesztése és </w:t>
      </w:r>
      <w:r w:rsidR="00F66DCE" w:rsidRPr="00B1785A">
        <w:rPr>
          <w:rFonts w:ascii="Times New Roman" w:hAnsi="Times New Roman" w:cs="Times New Roman"/>
          <w:color w:val="000000"/>
          <w:sz w:val="24"/>
          <w:szCs w:val="24"/>
        </w:rPr>
        <w:t>validálása (visszatesztelése) alapvető fontosságú a banki és biztosítási ágazatban.</w:t>
      </w:r>
      <w:r>
        <w:rPr>
          <w:rFonts w:ascii="Times New Roman" w:hAnsi="Times New Roman" w:cs="Times New Roman"/>
          <w:color w:val="000000"/>
          <w:sz w:val="24"/>
          <w:szCs w:val="24"/>
        </w:rPr>
        <w:t xml:space="preserve"> </w:t>
      </w:r>
      <w:r w:rsidR="00B1785A" w:rsidRPr="00B1785A">
        <w:rPr>
          <w:rFonts w:ascii="Times New Roman" w:hAnsi="Times New Roman" w:cs="Times New Roman"/>
          <w:color w:val="000000"/>
          <w:sz w:val="24"/>
          <w:szCs w:val="24"/>
        </w:rPr>
        <w:t xml:space="preserve">Az új Bázel III. standardok felülvizsgált keretet biztosítanak a </w:t>
      </w:r>
      <w:r w:rsidR="008476BD">
        <w:rPr>
          <w:rFonts w:ascii="Times New Roman" w:hAnsi="Times New Roman" w:cs="Times New Roman"/>
          <w:color w:val="000000"/>
          <w:sz w:val="24"/>
          <w:szCs w:val="24"/>
        </w:rPr>
        <w:t xml:space="preserve">bankok </w:t>
      </w:r>
      <w:r w:rsidR="00B1785A" w:rsidRPr="00B1785A">
        <w:rPr>
          <w:rFonts w:ascii="Times New Roman" w:hAnsi="Times New Roman" w:cs="Times New Roman"/>
          <w:color w:val="000000"/>
          <w:sz w:val="24"/>
          <w:szCs w:val="24"/>
        </w:rPr>
        <w:t xml:space="preserve">belső </w:t>
      </w:r>
      <w:r w:rsidR="00BC6BDF">
        <w:rPr>
          <w:rFonts w:ascii="Times New Roman" w:hAnsi="Times New Roman" w:cs="Times New Roman"/>
          <w:color w:val="000000"/>
          <w:sz w:val="24"/>
          <w:szCs w:val="24"/>
        </w:rPr>
        <w:t xml:space="preserve">kockázatbecslési </w:t>
      </w:r>
      <w:r w:rsidR="00B1785A" w:rsidRPr="00B1785A">
        <w:rPr>
          <w:rFonts w:ascii="Times New Roman" w:hAnsi="Times New Roman" w:cs="Times New Roman"/>
          <w:color w:val="000000"/>
          <w:sz w:val="24"/>
          <w:szCs w:val="24"/>
        </w:rPr>
        <w:t>modell</w:t>
      </w:r>
      <w:r w:rsidR="008476BD">
        <w:rPr>
          <w:rFonts w:ascii="Times New Roman" w:hAnsi="Times New Roman" w:cs="Times New Roman"/>
          <w:color w:val="000000"/>
          <w:sz w:val="24"/>
          <w:szCs w:val="24"/>
        </w:rPr>
        <w:t>jei</w:t>
      </w:r>
      <w:r w:rsidR="00B1785A" w:rsidRPr="00B1785A">
        <w:rPr>
          <w:rFonts w:ascii="Times New Roman" w:hAnsi="Times New Roman" w:cs="Times New Roman"/>
          <w:color w:val="000000"/>
          <w:sz w:val="24"/>
          <w:szCs w:val="24"/>
        </w:rPr>
        <w:t xml:space="preserve"> piaci kockázat</w:t>
      </w:r>
      <w:r w:rsidR="00085684">
        <w:rPr>
          <w:rFonts w:ascii="Times New Roman" w:hAnsi="Times New Roman" w:cs="Times New Roman"/>
          <w:color w:val="000000"/>
          <w:sz w:val="24"/>
          <w:szCs w:val="24"/>
        </w:rPr>
        <w:t>ra</w:t>
      </w:r>
      <w:r w:rsidR="00B1785A" w:rsidRPr="00B1785A">
        <w:rPr>
          <w:rFonts w:ascii="Times New Roman" w:hAnsi="Times New Roman" w:cs="Times New Roman"/>
          <w:color w:val="000000"/>
          <w:sz w:val="24"/>
          <w:szCs w:val="24"/>
        </w:rPr>
        <w:t xml:space="preserve"> vonatkozó tőkekövetelmény</w:t>
      </w:r>
      <w:r w:rsidR="00B63224">
        <w:rPr>
          <w:rFonts w:ascii="Times New Roman" w:hAnsi="Times New Roman" w:cs="Times New Roman"/>
          <w:color w:val="000000"/>
          <w:sz w:val="24"/>
          <w:szCs w:val="24"/>
        </w:rPr>
        <w:t>ének</w:t>
      </w:r>
      <w:r w:rsidR="00B1785A" w:rsidRPr="00B1785A">
        <w:rPr>
          <w:rFonts w:ascii="Times New Roman" w:hAnsi="Times New Roman" w:cs="Times New Roman"/>
          <w:color w:val="000000"/>
          <w:sz w:val="24"/>
          <w:szCs w:val="24"/>
        </w:rPr>
        <w:t xml:space="preserve"> meghatározásához, a Value-at-Risk (VaR) helyett a Expected Shortfall (ES) </w:t>
      </w:r>
      <w:r w:rsidR="00B63224">
        <w:rPr>
          <w:rFonts w:ascii="Times New Roman" w:hAnsi="Times New Roman" w:cs="Times New Roman"/>
          <w:color w:val="000000"/>
          <w:sz w:val="24"/>
          <w:szCs w:val="24"/>
        </w:rPr>
        <w:t>alkalmazásával</w:t>
      </w:r>
      <w:r w:rsidR="00B1785A" w:rsidRPr="00B1785A">
        <w:rPr>
          <w:rFonts w:ascii="Times New Roman" w:hAnsi="Times New Roman" w:cs="Times New Roman"/>
          <w:color w:val="000000"/>
          <w:sz w:val="24"/>
          <w:szCs w:val="24"/>
        </w:rPr>
        <w:t>. Ez utóbbi egy olyan kockázati mérőszám</w:t>
      </w:r>
      <w:r w:rsidR="00B63224">
        <w:rPr>
          <w:rFonts w:ascii="Times New Roman" w:hAnsi="Times New Roman" w:cs="Times New Roman"/>
          <w:color w:val="000000"/>
          <w:sz w:val="24"/>
          <w:szCs w:val="24"/>
        </w:rPr>
        <w:t xml:space="preserve">, </w:t>
      </w:r>
      <w:r w:rsidR="00996DB0" w:rsidRPr="00B1785A">
        <w:rPr>
          <w:rFonts w:ascii="Times New Roman" w:hAnsi="Times New Roman" w:cs="Times New Roman"/>
          <w:color w:val="000000"/>
          <w:sz w:val="24"/>
          <w:szCs w:val="24"/>
        </w:rPr>
        <w:t>ame</w:t>
      </w:r>
      <w:r w:rsidR="00996DB0">
        <w:rPr>
          <w:rFonts w:ascii="Times New Roman" w:hAnsi="Times New Roman" w:cs="Times New Roman"/>
          <w:color w:val="000000"/>
          <w:sz w:val="24"/>
          <w:szCs w:val="24"/>
        </w:rPr>
        <w:t>ly a VaR-nál</w:t>
      </w:r>
      <w:r w:rsidR="00996DB0" w:rsidRPr="00B1785A">
        <w:rPr>
          <w:rFonts w:ascii="Times New Roman" w:hAnsi="Times New Roman" w:cs="Times New Roman"/>
          <w:color w:val="000000"/>
          <w:sz w:val="24"/>
          <w:szCs w:val="24"/>
        </w:rPr>
        <w:t xml:space="preserve"> kedvezőbb tulajdonságokkal rendelkezik</w:t>
      </w:r>
      <w:r w:rsidR="00996DB0">
        <w:rPr>
          <w:rFonts w:ascii="Times New Roman" w:hAnsi="Times New Roman" w:cs="Times New Roman"/>
          <w:color w:val="000000"/>
          <w:sz w:val="24"/>
          <w:szCs w:val="24"/>
        </w:rPr>
        <w:t xml:space="preserve"> (</w:t>
      </w:r>
      <w:r w:rsidR="00996DB0" w:rsidRPr="00B1785A">
        <w:rPr>
          <w:rFonts w:ascii="Times New Roman" w:hAnsi="Times New Roman" w:cs="Times New Roman"/>
          <w:color w:val="000000"/>
          <w:sz w:val="24"/>
          <w:szCs w:val="24"/>
        </w:rPr>
        <w:t xml:space="preserve">például </w:t>
      </w:r>
      <w:r w:rsidR="00996DB0">
        <w:rPr>
          <w:rFonts w:ascii="Times New Roman" w:hAnsi="Times New Roman" w:cs="Times New Roman"/>
          <w:color w:val="000000"/>
          <w:sz w:val="24"/>
          <w:szCs w:val="24"/>
        </w:rPr>
        <w:t xml:space="preserve">a </w:t>
      </w:r>
      <w:r w:rsidR="00996DB0" w:rsidRPr="00B1785A">
        <w:rPr>
          <w:rFonts w:ascii="Times New Roman" w:hAnsi="Times New Roman" w:cs="Times New Roman"/>
          <w:color w:val="000000"/>
          <w:sz w:val="24"/>
          <w:szCs w:val="24"/>
        </w:rPr>
        <w:t>koherenciával</w:t>
      </w:r>
      <w:r w:rsidR="00996DB0">
        <w:rPr>
          <w:rFonts w:ascii="Times New Roman" w:hAnsi="Times New Roman" w:cs="Times New Roman"/>
          <w:color w:val="000000"/>
          <w:sz w:val="24"/>
          <w:szCs w:val="24"/>
        </w:rPr>
        <w:t>)</w:t>
      </w:r>
      <w:r w:rsidR="002D0B14">
        <w:rPr>
          <w:rFonts w:ascii="Times New Roman" w:hAnsi="Times New Roman" w:cs="Times New Roman"/>
          <w:color w:val="000000"/>
          <w:sz w:val="24"/>
          <w:szCs w:val="24"/>
        </w:rPr>
        <w:t xml:space="preserve"> </w:t>
      </w:r>
      <w:r w:rsidR="00996DB0">
        <w:rPr>
          <w:rFonts w:ascii="Times New Roman" w:hAnsi="Times New Roman" w:cs="Times New Roman"/>
          <w:color w:val="000000"/>
          <w:sz w:val="24"/>
          <w:szCs w:val="24"/>
        </w:rPr>
        <w:t>és</w:t>
      </w:r>
      <w:r w:rsidR="00B63224">
        <w:rPr>
          <w:rFonts w:ascii="Times New Roman" w:hAnsi="Times New Roman" w:cs="Times New Roman"/>
          <w:color w:val="000000"/>
          <w:sz w:val="24"/>
          <w:szCs w:val="24"/>
        </w:rPr>
        <w:t xml:space="preserve"> </w:t>
      </w:r>
      <w:r w:rsidR="005D4E3E">
        <w:rPr>
          <w:rFonts w:ascii="Times New Roman" w:hAnsi="Times New Roman" w:cs="Times New Roman"/>
          <w:color w:val="000000"/>
          <w:sz w:val="24"/>
          <w:szCs w:val="24"/>
        </w:rPr>
        <w:t xml:space="preserve">alkalmas a nagy veszteségek kockázatának </w:t>
      </w:r>
      <w:r w:rsidR="00B1785A" w:rsidRPr="00B1785A">
        <w:rPr>
          <w:rFonts w:ascii="Times New Roman" w:hAnsi="Times New Roman" w:cs="Times New Roman"/>
          <w:color w:val="000000"/>
          <w:sz w:val="24"/>
          <w:szCs w:val="24"/>
        </w:rPr>
        <w:t>megragadására</w:t>
      </w:r>
      <w:r w:rsidR="00996DB0">
        <w:rPr>
          <w:rFonts w:ascii="Times New Roman" w:hAnsi="Times New Roman" w:cs="Times New Roman"/>
          <w:color w:val="000000"/>
          <w:sz w:val="24"/>
          <w:szCs w:val="24"/>
        </w:rPr>
        <w:t xml:space="preserve">. </w:t>
      </w:r>
      <w:r w:rsidR="00B1785A" w:rsidRPr="00B1785A">
        <w:rPr>
          <w:rFonts w:ascii="Times New Roman" w:hAnsi="Times New Roman" w:cs="Times New Roman"/>
          <w:color w:val="000000"/>
          <w:sz w:val="24"/>
          <w:szCs w:val="24"/>
        </w:rPr>
        <w:t>A szakirodalom számos modellt javasol az ES becslésére a historikus szimulációtól</w:t>
      </w:r>
      <w:r w:rsidR="0049285D">
        <w:rPr>
          <w:rFonts w:ascii="Times New Roman" w:hAnsi="Times New Roman" w:cs="Times New Roman"/>
          <w:color w:val="000000"/>
          <w:sz w:val="24"/>
          <w:szCs w:val="24"/>
        </w:rPr>
        <w:t>,</w:t>
      </w:r>
      <w:r w:rsidR="00B1785A" w:rsidRPr="00B1785A">
        <w:rPr>
          <w:rFonts w:ascii="Times New Roman" w:hAnsi="Times New Roman" w:cs="Times New Roman"/>
          <w:color w:val="000000"/>
          <w:sz w:val="24"/>
          <w:szCs w:val="24"/>
        </w:rPr>
        <w:t xml:space="preserve"> a parametrikus statisztikai modellek</w:t>
      </w:r>
      <w:r w:rsidR="0049285D">
        <w:rPr>
          <w:rFonts w:ascii="Times New Roman" w:hAnsi="Times New Roman" w:cs="Times New Roman"/>
          <w:color w:val="000000"/>
          <w:sz w:val="24"/>
          <w:szCs w:val="24"/>
        </w:rPr>
        <w:t>en keresztül</w:t>
      </w:r>
      <w:r w:rsidR="00065BA2">
        <w:rPr>
          <w:rFonts w:ascii="Times New Roman" w:hAnsi="Times New Roman" w:cs="Times New Roman"/>
          <w:color w:val="000000"/>
          <w:sz w:val="24"/>
          <w:szCs w:val="24"/>
        </w:rPr>
        <w:t xml:space="preserve">, </w:t>
      </w:r>
      <w:r w:rsidR="00B1785A" w:rsidRPr="00B1785A">
        <w:rPr>
          <w:rFonts w:ascii="Times New Roman" w:hAnsi="Times New Roman" w:cs="Times New Roman"/>
          <w:color w:val="000000"/>
          <w:sz w:val="24"/>
          <w:szCs w:val="24"/>
        </w:rPr>
        <w:t>a kvantilis regresszióig vagy a GARCH-módszertanig.</w:t>
      </w:r>
      <w:r w:rsidR="00185E17">
        <w:rPr>
          <w:rFonts w:ascii="Times New Roman" w:hAnsi="Times New Roman" w:cs="Times New Roman"/>
          <w:color w:val="000000"/>
          <w:sz w:val="24"/>
          <w:szCs w:val="24"/>
        </w:rPr>
        <w:t xml:space="preserve"> </w:t>
      </w:r>
      <w:r w:rsidR="00FD6258" w:rsidRPr="00FD6258">
        <w:rPr>
          <w:rFonts w:ascii="Times New Roman" w:hAnsi="Times New Roman" w:cs="Times New Roman"/>
          <w:color w:val="000000"/>
          <w:sz w:val="24"/>
          <w:szCs w:val="24"/>
        </w:rPr>
        <w:t>Az ES és a VaR együttes elicitálhatósági tulajdonságára építve támaszkodhatunk az Acerbi és Székely (2017, 2019) által nemrégiben javasolt</w:t>
      </w:r>
      <w:r w:rsidR="00D00937">
        <w:rPr>
          <w:rFonts w:ascii="Times New Roman" w:hAnsi="Times New Roman" w:cs="Times New Roman"/>
          <w:color w:val="000000"/>
          <w:sz w:val="24"/>
          <w:szCs w:val="24"/>
        </w:rPr>
        <w:t xml:space="preserve"> visszatesztelési eljárásra (ridge back</w:t>
      </w:r>
      <w:r w:rsidR="00236E44">
        <w:rPr>
          <w:rFonts w:ascii="Times New Roman" w:hAnsi="Times New Roman" w:cs="Times New Roman"/>
          <w:color w:val="000000"/>
          <w:sz w:val="24"/>
          <w:szCs w:val="24"/>
        </w:rPr>
        <w:t>-</w:t>
      </w:r>
      <w:r w:rsidR="00D00937">
        <w:rPr>
          <w:rFonts w:ascii="Times New Roman" w:hAnsi="Times New Roman" w:cs="Times New Roman"/>
          <w:color w:val="000000"/>
          <w:sz w:val="24"/>
          <w:szCs w:val="24"/>
        </w:rPr>
        <w:t>test)</w:t>
      </w:r>
      <w:r w:rsidR="00FD6258" w:rsidRPr="00FD6258">
        <w:rPr>
          <w:rFonts w:ascii="Times New Roman" w:hAnsi="Times New Roman" w:cs="Times New Roman"/>
          <w:color w:val="000000"/>
          <w:sz w:val="24"/>
          <w:szCs w:val="24"/>
        </w:rPr>
        <w:t>. Ez az értékes hozzájárulás a modellszelekcióban (relatív validáció), azaz a versenyképes modellek előrejelzési teljesítményük alapján történő rangsorolásában hasznosítható.</w:t>
      </w:r>
    </w:p>
    <w:p w14:paraId="040380AA" w14:textId="77777777" w:rsidR="0058298D" w:rsidRDefault="0058298D" w:rsidP="00817664">
      <w:pPr>
        <w:autoSpaceDE w:val="0"/>
        <w:autoSpaceDN w:val="0"/>
        <w:adjustRightInd w:val="0"/>
        <w:spacing w:after="0" w:line="240" w:lineRule="auto"/>
        <w:rPr>
          <w:rFonts w:ascii="Times New Roman" w:hAnsi="Times New Roman" w:cs="Times New Roman"/>
          <w:color w:val="000000"/>
          <w:sz w:val="24"/>
          <w:szCs w:val="24"/>
        </w:rPr>
      </w:pPr>
    </w:p>
    <w:p w14:paraId="1DA383A5" w14:textId="24FE253D" w:rsidR="000A36B6" w:rsidRDefault="00A202F7" w:rsidP="00817664">
      <w:pPr>
        <w:autoSpaceDE w:val="0"/>
        <w:autoSpaceDN w:val="0"/>
        <w:adjustRightInd w:val="0"/>
        <w:spacing w:after="0" w:line="240" w:lineRule="auto"/>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Milyen</w:t>
      </w:r>
      <w:r w:rsidR="000A36B6">
        <w:rPr>
          <w:rFonts w:ascii="Times New Roman,Bold" w:hAnsi="Times New Roman,Bold" w:cs="Times New Roman,Bold"/>
          <w:b/>
          <w:bCs/>
          <w:color w:val="000000"/>
          <w:sz w:val="24"/>
          <w:szCs w:val="24"/>
        </w:rPr>
        <w:t xml:space="preserve">, a PTE-KTK-n </w:t>
      </w:r>
      <w:r>
        <w:rPr>
          <w:rFonts w:ascii="Times New Roman,Bold" w:hAnsi="Times New Roman,Bold" w:cs="Times New Roman,Bold"/>
          <w:b/>
          <w:bCs/>
          <w:color w:val="000000"/>
          <w:sz w:val="24"/>
          <w:szCs w:val="24"/>
        </w:rPr>
        <w:t>folyó kutatáshoz</w:t>
      </w:r>
      <w:r w:rsidR="000A36B6">
        <w:rPr>
          <w:rFonts w:ascii="Times New Roman,Bold" w:hAnsi="Times New Roman,Bold" w:cs="Times New Roman,Bold"/>
          <w:b/>
          <w:bCs/>
          <w:color w:val="000000"/>
          <w:sz w:val="24"/>
          <w:szCs w:val="24"/>
        </w:rPr>
        <w:t xml:space="preserve"> csatlakozhat a hallgató?</w:t>
      </w:r>
    </w:p>
    <w:p w14:paraId="43274DD5" w14:textId="77777777" w:rsidR="003D2326" w:rsidRDefault="003D2326" w:rsidP="00817664">
      <w:pPr>
        <w:autoSpaceDE w:val="0"/>
        <w:autoSpaceDN w:val="0"/>
        <w:adjustRightInd w:val="0"/>
        <w:spacing w:after="0" w:line="240" w:lineRule="auto"/>
        <w:rPr>
          <w:rFonts w:ascii="Times New Roman,Bold" w:hAnsi="Times New Roman,Bold" w:cs="Times New Roman,Bold"/>
          <w:b/>
          <w:bCs/>
          <w:color w:val="000000"/>
          <w:sz w:val="24"/>
          <w:szCs w:val="24"/>
        </w:rPr>
      </w:pPr>
    </w:p>
    <w:p w14:paraId="11390F23" w14:textId="1A1FA68B" w:rsidR="004B4C9C" w:rsidRDefault="004B4C9C" w:rsidP="00817664">
      <w:pPr>
        <w:autoSpaceDE w:val="0"/>
        <w:autoSpaceDN w:val="0"/>
        <w:adjustRightInd w:val="0"/>
        <w:spacing w:after="0" w:line="240" w:lineRule="auto"/>
        <w:rPr>
          <w:rFonts w:ascii="Times New Roman,Bold" w:hAnsi="Times New Roman,Bold" w:cs="Times New Roman,Bold"/>
          <w:b/>
          <w:bCs/>
          <w:color w:val="000000"/>
          <w:sz w:val="24"/>
          <w:szCs w:val="24"/>
        </w:rPr>
      </w:pPr>
      <w:r w:rsidRPr="00F73956">
        <w:rPr>
          <w:rFonts w:ascii="Times New Roman" w:hAnsi="Times New Roman" w:cs="Times New Roman"/>
          <w:color w:val="000000"/>
          <w:sz w:val="24"/>
          <w:szCs w:val="24"/>
        </w:rPr>
        <w:t xml:space="preserve">Kvantitatív </w:t>
      </w:r>
      <w:r>
        <w:rPr>
          <w:rFonts w:ascii="Times New Roman" w:hAnsi="Times New Roman" w:cs="Times New Roman"/>
          <w:color w:val="000000"/>
          <w:sz w:val="24"/>
          <w:szCs w:val="24"/>
        </w:rPr>
        <w:t>M</w:t>
      </w:r>
      <w:r w:rsidRPr="00F73956">
        <w:rPr>
          <w:rFonts w:ascii="Times New Roman" w:hAnsi="Times New Roman" w:cs="Times New Roman"/>
          <w:color w:val="000000"/>
          <w:sz w:val="24"/>
          <w:szCs w:val="24"/>
        </w:rPr>
        <w:t>enedzsment</w:t>
      </w:r>
      <w:r>
        <w:rPr>
          <w:rFonts w:ascii="Times New Roman" w:hAnsi="Times New Roman" w:cs="Times New Roman"/>
          <w:color w:val="000000"/>
          <w:sz w:val="24"/>
          <w:szCs w:val="24"/>
        </w:rPr>
        <w:t xml:space="preserve"> Intézet </w:t>
      </w:r>
      <w:r w:rsidR="00E83C6D">
        <w:rPr>
          <w:rFonts w:ascii="Times New Roman" w:hAnsi="Times New Roman" w:cs="Times New Roman"/>
          <w:color w:val="000000"/>
          <w:sz w:val="24"/>
          <w:szCs w:val="24"/>
        </w:rPr>
        <w:t xml:space="preserve">(KMI) </w:t>
      </w:r>
      <w:r>
        <w:rPr>
          <w:rFonts w:ascii="Times New Roman" w:hAnsi="Times New Roman" w:cs="Times New Roman"/>
          <w:color w:val="000000"/>
          <w:sz w:val="24"/>
          <w:szCs w:val="24"/>
        </w:rPr>
        <w:t>kockázat</w:t>
      </w:r>
      <w:r w:rsidR="00BC6BDF">
        <w:rPr>
          <w:rFonts w:ascii="Times New Roman" w:hAnsi="Times New Roman" w:cs="Times New Roman"/>
          <w:color w:val="000000"/>
          <w:sz w:val="24"/>
          <w:szCs w:val="24"/>
        </w:rPr>
        <w:t>modellezési csoportja</w:t>
      </w:r>
    </w:p>
    <w:p w14:paraId="071D9257" w14:textId="30B19C27" w:rsidR="002E0844" w:rsidRDefault="002E0844" w:rsidP="00817664">
      <w:pPr>
        <w:autoSpaceDE w:val="0"/>
        <w:autoSpaceDN w:val="0"/>
        <w:adjustRightInd w:val="0"/>
        <w:spacing w:after="0" w:line="240" w:lineRule="auto"/>
        <w:rPr>
          <w:rFonts w:ascii="Times New Roman,Bold" w:hAnsi="Times New Roman,Bold" w:cs="Times New Roman,Bold"/>
          <w:b/>
          <w:bCs/>
          <w:color w:val="000000"/>
          <w:sz w:val="24"/>
          <w:szCs w:val="24"/>
        </w:rPr>
      </w:pPr>
    </w:p>
    <w:p w14:paraId="7D144740" w14:textId="6300F885" w:rsidR="00817664" w:rsidRDefault="00817664" w:rsidP="00817664">
      <w:pPr>
        <w:autoSpaceDE w:val="0"/>
        <w:autoSpaceDN w:val="0"/>
        <w:adjustRightInd w:val="0"/>
        <w:spacing w:after="0" w:line="240" w:lineRule="auto"/>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Lehetséges kutatási irányok </w:t>
      </w:r>
      <w:r w:rsidR="00A5386B">
        <w:rPr>
          <w:rFonts w:ascii="Times New Roman,Bold" w:hAnsi="Times New Roman,Bold" w:cs="Times New Roman,Bold"/>
          <w:b/>
          <w:bCs/>
          <w:color w:val="000000"/>
          <w:sz w:val="24"/>
          <w:szCs w:val="24"/>
        </w:rPr>
        <w:t>kijelölése:</w:t>
      </w:r>
    </w:p>
    <w:p w14:paraId="7425A935" w14:textId="792D022C" w:rsidR="00331B4D" w:rsidRDefault="00331B4D" w:rsidP="00817664">
      <w:pPr>
        <w:autoSpaceDE w:val="0"/>
        <w:autoSpaceDN w:val="0"/>
        <w:adjustRightInd w:val="0"/>
        <w:spacing w:after="0" w:line="240" w:lineRule="auto"/>
        <w:rPr>
          <w:rFonts w:ascii="Times New Roman,Bold" w:hAnsi="Times New Roman,Bold" w:cs="Times New Roman,Bold"/>
          <w:b/>
          <w:bCs/>
          <w:color w:val="000000"/>
          <w:sz w:val="24"/>
          <w:szCs w:val="24"/>
        </w:rPr>
      </w:pPr>
    </w:p>
    <w:p w14:paraId="21B470D3" w14:textId="771BAB9E" w:rsidR="00331B4D" w:rsidRPr="00147504" w:rsidRDefault="00147504" w:rsidP="00817664">
      <w:pPr>
        <w:autoSpaceDE w:val="0"/>
        <w:autoSpaceDN w:val="0"/>
        <w:adjustRightInd w:val="0"/>
        <w:spacing w:after="0" w:line="240" w:lineRule="auto"/>
        <w:rPr>
          <w:rFonts w:ascii="Times New Roman,Bold" w:hAnsi="Times New Roman,Bold" w:cs="Times New Roman,Bold"/>
          <w:color w:val="000000"/>
          <w:sz w:val="24"/>
          <w:szCs w:val="24"/>
        </w:rPr>
      </w:pPr>
      <w:r>
        <w:rPr>
          <w:rFonts w:ascii="Times New Roman,Bold" w:hAnsi="Times New Roman,Bold" w:cs="Times New Roman,Bold"/>
          <w:color w:val="000000"/>
          <w:sz w:val="24"/>
          <w:szCs w:val="24"/>
        </w:rPr>
        <w:t>Banki és biztosítási kockázatok</w:t>
      </w:r>
      <w:r w:rsidR="00212EF6">
        <w:rPr>
          <w:rFonts w:ascii="Times New Roman,Bold" w:hAnsi="Times New Roman,Bold" w:cs="Times New Roman,Bold"/>
          <w:color w:val="000000"/>
          <w:sz w:val="24"/>
          <w:szCs w:val="24"/>
        </w:rPr>
        <w:t xml:space="preserve"> becslése és modellezése</w:t>
      </w:r>
    </w:p>
    <w:p w14:paraId="506F025F" w14:textId="77777777" w:rsidR="00A5386B" w:rsidRDefault="00A5386B" w:rsidP="00817664">
      <w:pPr>
        <w:autoSpaceDE w:val="0"/>
        <w:autoSpaceDN w:val="0"/>
        <w:adjustRightInd w:val="0"/>
        <w:spacing w:after="0" w:line="240" w:lineRule="auto"/>
        <w:rPr>
          <w:rFonts w:ascii="Times New Roman,Bold" w:hAnsi="Times New Roman,Bold" w:cs="Times New Roman,Bold"/>
          <w:b/>
          <w:bCs/>
          <w:color w:val="000000"/>
          <w:sz w:val="24"/>
          <w:szCs w:val="24"/>
        </w:rPr>
      </w:pPr>
    </w:p>
    <w:p w14:paraId="659B8C28" w14:textId="77777777" w:rsidR="00FE2F03" w:rsidRDefault="00FE2F03" w:rsidP="00817664">
      <w:pPr>
        <w:autoSpaceDE w:val="0"/>
        <w:autoSpaceDN w:val="0"/>
        <w:adjustRightInd w:val="0"/>
        <w:spacing w:after="0" w:line="240" w:lineRule="auto"/>
        <w:rPr>
          <w:rFonts w:ascii="Times New Roman,Bold" w:hAnsi="Times New Roman,Bold" w:cs="Times New Roman,Bold"/>
          <w:b/>
          <w:bCs/>
          <w:color w:val="000000"/>
          <w:sz w:val="24"/>
          <w:szCs w:val="24"/>
        </w:rPr>
      </w:pPr>
    </w:p>
    <w:p w14:paraId="4F83268B" w14:textId="77777777" w:rsidR="00FE2F03" w:rsidRDefault="00FE2F03" w:rsidP="00817664">
      <w:pPr>
        <w:autoSpaceDE w:val="0"/>
        <w:autoSpaceDN w:val="0"/>
        <w:adjustRightInd w:val="0"/>
        <w:spacing w:after="0" w:line="240" w:lineRule="auto"/>
        <w:rPr>
          <w:rFonts w:ascii="Times New Roman,Bold" w:hAnsi="Times New Roman,Bold" w:cs="Times New Roman,Bold"/>
          <w:b/>
          <w:bCs/>
          <w:color w:val="000000"/>
          <w:sz w:val="24"/>
          <w:szCs w:val="24"/>
        </w:rPr>
      </w:pPr>
    </w:p>
    <w:p w14:paraId="13082BB5" w14:textId="77777777" w:rsidR="00FE2F03" w:rsidRDefault="00FE2F03" w:rsidP="00817664">
      <w:pPr>
        <w:autoSpaceDE w:val="0"/>
        <w:autoSpaceDN w:val="0"/>
        <w:adjustRightInd w:val="0"/>
        <w:spacing w:after="0" w:line="240" w:lineRule="auto"/>
        <w:rPr>
          <w:rFonts w:ascii="Times New Roman,Bold" w:hAnsi="Times New Roman,Bold" w:cs="Times New Roman,Bold"/>
          <w:b/>
          <w:bCs/>
          <w:color w:val="000000"/>
          <w:sz w:val="24"/>
          <w:szCs w:val="24"/>
        </w:rPr>
      </w:pPr>
    </w:p>
    <w:p w14:paraId="518C129D" w14:textId="756A889F" w:rsidR="00817664" w:rsidRDefault="00817664" w:rsidP="00817664">
      <w:pPr>
        <w:autoSpaceDE w:val="0"/>
        <w:autoSpaceDN w:val="0"/>
        <w:adjustRightInd w:val="0"/>
        <w:spacing w:after="0" w:line="240" w:lineRule="auto"/>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lastRenderedPageBreak/>
        <w:t>Témavezető</w:t>
      </w:r>
      <w:r w:rsidR="00A5386B">
        <w:rPr>
          <w:rFonts w:ascii="Times New Roman,Bold" w:hAnsi="Times New Roman,Bold" w:cs="Times New Roman,Bold"/>
          <w:b/>
          <w:bCs/>
          <w:color w:val="000000"/>
          <w:sz w:val="24"/>
          <w:szCs w:val="24"/>
        </w:rPr>
        <w:t xml:space="preserve"> kut</w:t>
      </w:r>
      <w:r w:rsidR="005E557C">
        <w:rPr>
          <w:rFonts w:ascii="Times New Roman,Bold" w:hAnsi="Times New Roman,Bold" w:cs="Times New Roman,Bold"/>
          <w:b/>
          <w:bCs/>
          <w:color w:val="000000"/>
          <w:sz w:val="24"/>
          <w:szCs w:val="24"/>
        </w:rPr>
        <w:t>atási</w:t>
      </w:r>
      <w:r>
        <w:rPr>
          <w:rFonts w:ascii="Times New Roman,Bold" w:hAnsi="Times New Roman,Bold" w:cs="Times New Roman,Bold"/>
          <w:b/>
          <w:bCs/>
          <w:color w:val="000000"/>
          <w:sz w:val="24"/>
          <w:szCs w:val="24"/>
        </w:rPr>
        <w:t xml:space="preserve"> területen való jártasságának, tapasztalatainak </w:t>
      </w:r>
      <w:r w:rsidR="002557D8">
        <w:rPr>
          <w:rFonts w:ascii="Times New Roman,Bold" w:hAnsi="Times New Roman,Bold" w:cs="Times New Roman,Bold"/>
          <w:b/>
          <w:bCs/>
          <w:color w:val="000000"/>
          <w:sz w:val="24"/>
          <w:szCs w:val="24"/>
        </w:rPr>
        <w:t xml:space="preserve">rövid </w:t>
      </w:r>
      <w:r>
        <w:rPr>
          <w:rFonts w:ascii="Times New Roman,Bold" w:hAnsi="Times New Roman,Bold" w:cs="Times New Roman,Bold"/>
          <w:b/>
          <w:bCs/>
          <w:color w:val="000000"/>
          <w:sz w:val="24"/>
          <w:szCs w:val="24"/>
        </w:rPr>
        <w:t>ismertetése</w:t>
      </w:r>
    </w:p>
    <w:p w14:paraId="1B88F0E9" w14:textId="77777777" w:rsidR="00B3776D" w:rsidRDefault="00B3776D" w:rsidP="00817664">
      <w:pPr>
        <w:autoSpaceDE w:val="0"/>
        <w:autoSpaceDN w:val="0"/>
        <w:adjustRightInd w:val="0"/>
        <w:spacing w:after="0" w:line="240" w:lineRule="auto"/>
        <w:rPr>
          <w:rFonts w:ascii="Times New Roman,Bold" w:hAnsi="Times New Roman,Bold" w:cs="Times New Roman,Bold"/>
          <w:b/>
          <w:bCs/>
          <w:color w:val="000000"/>
          <w:sz w:val="24"/>
          <w:szCs w:val="24"/>
        </w:rPr>
      </w:pPr>
    </w:p>
    <w:p w14:paraId="7A8D5008" w14:textId="1F635DF7" w:rsidR="00B3776D" w:rsidRPr="00B3776D" w:rsidRDefault="00B3776D" w:rsidP="00B3776D">
      <w:pPr>
        <w:spacing w:line="280" w:lineRule="exact"/>
        <w:jc w:val="both"/>
        <w:rPr>
          <w:rFonts w:ascii="Times New Roman" w:eastAsia="Times New Roman" w:hAnsi="Times New Roman" w:cs="Times New Roman"/>
          <w:sz w:val="24"/>
          <w:szCs w:val="24"/>
        </w:rPr>
      </w:pPr>
      <w:r w:rsidRPr="00B3776D">
        <w:rPr>
          <w:rFonts w:ascii="Times New Roman" w:eastAsia="Times New Roman" w:hAnsi="Times New Roman" w:cs="Times New Roman"/>
          <w:sz w:val="24"/>
          <w:szCs w:val="24"/>
        </w:rPr>
        <w:t xml:space="preserve">Eddigi, </w:t>
      </w:r>
      <w:r w:rsidR="001A6E13">
        <w:rPr>
          <w:rFonts w:ascii="Times New Roman" w:eastAsia="Times New Roman" w:hAnsi="Times New Roman" w:cs="Times New Roman"/>
          <w:sz w:val="24"/>
          <w:szCs w:val="24"/>
        </w:rPr>
        <w:t xml:space="preserve">több, mint </w:t>
      </w:r>
      <w:r w:rsidRPr="00B3776D">
        <w:rPr>
          <w:rFonts w:ascii="Times New Roman" w:eastAsia="Times New Roman" w:hAnsi="Times New Roman" w:cs="Times New Roman"/>
          <w:sz w:val="24"/>
          <w:szCs w:val="24"/>
        </w:rPr>
        <w:t>három évtizedes kutatói munkásságom a portfólió elmélet</w:t>
      </w:r>
      <w:r w:rsidR="001A6E13">
        <w:rPr>
          <w:rFonts w:ascii="Times New Roman" w:eastAsia="Times New Roman" w:hAnsi="Times New Roman" w:cs="Times New Roman"/>
          <w:sz w:val="24"/>
          <w:szCs w:val="24"/>
        </w:rPr>
        <w:t xml:space="preserve">, </w:t>
      </w:r>
      <w:r w:rsidRPr="00B3776D">
        <w:rPr>
          <w:rFonts w:ascii="Times New Roman" w:eastAsia="Times New Roman" w:hAnsi="Times New Roman" w:cs="Times New Roman"/>
          <w:sz w:val="24"/>
          <w:szCs w:val="24"/>
        </w:rPr>
        <w:t>befektetés</w:t>
      </w:r>
      <w:r w:rsidR="001A6E13">
        <w:rPr>
          <w:rFonts w:ascii="Times New Roman" w:eastAsia="Times New Roman" w:hAnsi="Times New Roman" w:cs="Times New Roman"/>
          <w:sz w:val="24"/>
          <w:szCs w:val="24"/>
        </w:rPr>
        <w:t>- és kockázat</w:t>
      </w:r>
      <w:r w:rsidRPr="00B3776D">
        <w:rPr>
          <w:rFonts w:ascii="Times New Roman" w:eastAsia="Times New Roman" w:hAnsi="Times New Roman" w:cs="Times New Roman"/>
          <w:sz w:val="24"/>
          <w:szCs w:val="24"/>
        </w:rPr>
        <w:t>elemzés területére koncentrálódott. A portfólió optimalizálás döntési kritériumainak vizsgálatát követően a befektetések nemzetközi kiszélesítésének hatásait elemző empirikus kutatásokat folytattam. 2005-től érdeklődésem a kockázat mérésének módszertani fejlesztése irányába fordult, és a kvantitatív kockázatmenedzsment területe iránti elkötelezettségem azóta is töretlen.</w:t>
      </w:r>
    </w:p>
    <w:p w14:paraId="1A442FDB" w14:textId="3CABA3B6" w:rsidR="00B3776D" w:rsidRPr="00B3776D" w:rsidRDefault="00B3776D" w:rsidP="00B3776D">
      <w:pPr>
        <w:spacing w:line="280" w:lineRule="exact"/>
        <w:jc w:val="both"/>
        <w:rPr>
          <w:rFonts w:ascii="Times New Roman" w:eastAsia="Calibri" w:hAnsi="Times New Roman" w:cs="Times New Roman"/>
          <w:color w:val="000000"/>
          <w:sz w:val="24"/>
          <w:szCs w:val="24"/>
        </w:rPr>
      </w:pPr>
      <w:r w:rsidRPr="00B3776D">
        <w:rPr>
          <w:rFonts w:ascii="Times New Roman" w:eastAsia="Calibri" w:hAnsi="Times New Roman" w:cs="Times New Roman"/>
          <w:color w:val="000000"/>
          <w:sz w:val="24"/>
          <w:szCs w:val="24"/>
        </w:rPr>
        <w:t xml:space="preserve">A téma nagy jelentőségű a bankok és biztosítótársaságok tevékenységének nemzetközi szabályozásában (Bázel III és Szolvencia II), konkrétan a belső kockázat-előrejelző modellek teljesítményének megbízható megítélésében. A </w:t>
      </w:r>
      <w:r w:rsidR="00E83C6D">
        <w:rPr>
          <w:rFonts w:ascii="Times New Roman" w:eastAsia="Calibri" w:hAnsi="Times New Roman" w:cs="Times New Roman"/>
          <w:color w:val="000000"/>
          <w:sz w:val="24"/>
          <w:szCs w:val="24"/>
        </w:rPr>
        <w:t>KMI kockázatmodellezési csopo</w:t>
      </w:r>
      <w:r w:rsidR="00EB626B">
        <w:rPr>
          <w:rFonts w:ascii="Times New Roman" w:eastAsia="Calibri" w:hAnsi="Times New Roman" w:cs="Times New Roman"/>
          <w:color w:val="000000"/>
          <w:sz w:val="24"/>
          <w:szCs w:val="24"/>
        </w:rPr>
        <w:t xml:space="preserve">rtjával (résztvevők: </w:t>
      </w:r>
      <w:r w:rsidR="00AC3458">
        <w:rPr>
          <w:rFonts w:ascii="Times New Roman" w:eastAsia="Calibri" w:hAnsi="Times New Roman" w:cs="Times New Roman"/>
          <w:color w:val="000000"/>
          <w:sz w:val="24"/>
          <w:szCs w:val="24"/>
        </w:rPr>
        <w:t>Bugár Gyöngyi, Kovács Balázs és Uzsoki Máté</w:t>
      </w:r>
      <w:r w:rsidR="00E34160">
        <w:rPr>
          <w:rFonts w:ascii="Times New Roman" w:eastAsia="Calibri" w:hAnsi="Times New Roman" w:cs="Times New Roman"/>
          <w:color w:val="000000"/>
          <w:sz w:val="24"/>
          <w:szCs w:val="24"/>
        </w:rPr>
        <w:t>)</w:t>
      </w:r>
      <w:r w:rsidR="00AC3458">
        <w:rPr>
          <w:rFonts w:ascii="Times New Roman" w:eastAsia="Calibri" w:hAnsi="Times New Roman" w:cs="Times New Roman"/>
          <w:color w:val="000000"/>
          <w:sz w:val="24"/>
          <w:szCs w:val="24"/>
        </w:rPr>
        <w:t xml:space="preserve"> a </w:t>
      </w:r>
      <w:r w:rsidRPr="00B3776D">
        <w:rPr>
          <w:rFonts w:ascii="Times New Roman" w:eastAsia="Calibri" w:hAnsi="Times New Roman" w:cs="Times New Roman"/>
          <w:color w:val="000000"/>
          <w:sz w:val="24"/>
          <w:szCs w:val="24"/>
        </w:rPr>
        <w:t>piaci kockázatot becslő modelleket rendszerezve, egy neurális hálókra épülő</w:t>
      </w:r>
      <w:r w:rsidR="002A1D8D">
        <w:rPr>
          <w:rFonts w:ascii="Times New Roman" w:eastAsia="Calibri" w:hAnsi="Times New Roman" w:cs="Times New Roman"/>
          <w:color w:val="000000"/>
          <w:sz w:val="24"/>
          <w:szCs w:val="24"/>
        </w:rPr>
        <w:t xml:space="preserve"> </w:t>
      </w:r>
      <w:r w:rsidRPr="00B3776D">
        <w:rPr>
          <w:rFonts w:ascii="Times New Roman" w:eastAsia="Calibri" w:hAnsi="Times New Roman" w:cs="Times New Roman"/>
          <w:color w:val="000000"/>
          <w:sz w:val="24"/>
          <w:szCs w:val="24"/>
        </w:rPr>
        <w:t>modell</w:t>
      </w:r>
      <w:r w:rsidR="002A1D8D">
        <w:rPr>
          <w:rFonts w:ascii="Times New Roman" w:eastAsia="Calibri" w:hAnsi="Times New Roman" w:cs="Times New Roman"/>
          <w:color w:val="000000"/>
          <w:sz w:val="24"/>
          <w:szCs w:val="24"/>
        </w:rPr>
        <w:t xml:space="preserve"> </w:t>
      </w:r>
      <w:r w:rsidRPr="00B3776D">
        <w:rPr>
          <w:rFonts w:ascii="Times New Roman" w:eastAsia="Calibri" w:hAnsi="Times New Roman" w:cs="Times New Roman"/>
          <w:color w:val="000000"/>
          <w:sz w:val="24"/>
          <w:szCs w:val="24"/>
        </w:rPr>
        <w:t>fejlesztésé</w:t>
      </w:r>
      <w:r w:rsidR="002A1D8D">
        <w:rPr>
          <w:rFonts w:ascii="Times New Roman" w:eastAsia="Calibri" w:hAnsi="Times New Roman" w:cs="Times New Roman"/>
          <w:color w:val="000000"/>
          <w:sz w:val="24"/>
          <w:szCs w:val="24"/>
        </w:rPr>
        <w:t>n</w:t>
      </w:r>
      <w:r w:rsidRPr="00B3776D">
        <w:rPr>
          <w:rFonts w:ascii="Times New Roman" w:eastAsia="Calibri" w:hAnsi="Times New Roman" w:cs="Times New Roman"/>
          <w:color w:val="000000"/>
          <w:sz w:val="24"/>
          <w:szCs w:val="24"/>
        </w:rPr>
        <w:t xml:space="preserve"> </w:t>
      </w:r>
      <w:r w:rsidR="00D440FD">
        <w:rPr>
          <w:rFonts w:ascii="Times New Roman" w:eastAsia="Calibri" w:hAnsi="Times New Roman" w:cs="Times New Roman"/>
          <w:color w:val="000000"/>
          <w:sz w:val="24"/>
          <w:szCs w:val="24"/>
        </w:rPr>
        <w:t>és szimulációs tesztelésé</w:t>
      </w:r>
      <w:r w:rsidR="002A1D8D">
        <w:rPr>
          <w:rFonts w:ascii="Times New Roman" w:eastAsia="Calibri" w:hAnsi="Times New Roman" w:cs="Times New Roman"/>
          <w:color w:val="000000"/>
          <w:sz w:val="24"/>
          <w:szCs w:val="24"/>
        </w:rPr>
        <w:t>n dolgozunk.</w:t>
      </w:r>
    </w:p>
    <w:p w14:paraId="134DB911" w14:textId="77777777" w:rsidR="00A5386B" w:rsidRDefault="00A5386B" w:rsidP="00690446">
      <w:pPr>
        <w:autoSpaceDE w:val="0"/>
        <w:autoSpaceDN w:val="0"/>
        <w:adjustRightInd w:val="0"/>
        <w:spacing w:after="0" w:line="240" w:lineRule="auto"/>
        <w:rPr>
          <w:rFonts w:ascii="Times New Roman" w:hAnsi="Times New Roman" w:cs="Times New Roman"/>
          <w:b/>
          <w:bCs/>
          <w:color w:val="000000"/>
          <w:sz w:val="24"/>
          <w:szCs w:val="24"/>
        </w:rPr>
      </w:pPr>
    </w:p>
    <w:p w14:paraId="389A498E" w14:textId="71184981" w:rsidR="00D7058D" w:rsidRDefault="00817664" w:rsidP="00554AF4">
      <w:pPr>
        <w:autoSpaceDE w:val="0"/>
        <w:autoSpaceDN w:val="0"/>
        <w:adjustRightInd w:val="0"/>
        <w:spacing w:after="0" w:line="240" w:lineRule="auto"/>
        <w:rPr>
          <w:rFonts w:ascii="Times New Roman,Bold" w:hAnsi="Times New Roman,Bold" w:cs="Times New Roman,Bold"/>
          <w:b/>
          <w:bCs/>
          <w:color w:val="000000"/>
          <w:sz w:val="24"/>
          <w:szCs w:val="24"/>
        </w:rPr>
      </w:pPr>
      <w:r>
        <w:rPr>
          <w:rFonts w:ascii="Times New Roman" w:hAnsi="Times New Roman" w:cs="Times New Roman"/>
          <w:b/>
          <w:bCs/>
          <w:color w:val="000000"/>
          <w:sz w:val="24"/>
          <w:szCs w:val="24"/>
        </w:rPr>
        <w:t xml:space="preserve">A </w:t>
      </w:r>
      <w:r>
        <w:rPr>
          <w:rFonts w:ascii="Times New Roman,Bold" w:hAnsi="Times New Roman,Bold" w:cs="Times New Roman,Bold"/>
          <w:b/>
          <w:bCs/>
          <w:color w:val="000000"/>
          <w:sz w:val="24"/>
          <w:szCs w:val="24"/>
        </w:rPr>
        <w:t>kutatási téma kiírójának a témával kapcsolatos legfontosabb publikáció</w:t>
      </w:r>
      <w:r w:rsidR="00690446" w:rsidRPr="00DC40CF">
        <w:rPr>
          <w:rFonts w:ascii="Times New Roman,Bold" w:hAnsi="Times New Roman,Bold" w:cs="Times New Roman,Bold"/>
          <w:b/>
          <w:bCs/>
          <w:color w:val="000000"/>
          <w:sz w:val="24"/>
          <w:szCs w:val="24"/>
        </w:rPr>
        <w:t>i</w:t>
      </w:r>
      <w:r w:rsidRPr="00DC40CF">
        <w:rPr>
          <w:rFonts w:ascii="Times New Roman,Bold" w:hAnsi="Times New Roman,Bold" w:cs="Times New Roman,Bold"/>
          <w:b/>
          <w:bCs/>
          <w:color w:val="000000"/>
          <w:sz w:val="24"/>
          <w:szCs w:val="24"/>
        </w:rPr>
        <w:t xml:space="preserve"> az utolsó 5 évből:</w:t>
      </w:r>
    </w:p>
    <w:p w14:paraId="529B8636" w14:textId="77777777" w:rsidR="00B55F77" w:rsidRDefault="00B55F77" w:rsidP="00554AF4">
      <w:pPr>
        <w:autoSpaceDE w:val="0"/>
        <w:autoSpaceDN w:val="0"/>
        <w:adjustRightInd w:val="0"/>
        <w:spacing w:after="0" w:line="240" w:lineRule="auto"/>
        <w:rPr>
          <w:rFonts w:ascii="Times New Roman,Bold" w:hAnsi="Times New Roman,Bold" w:cs="Times New Roman,Bold"/>
          <w:b/>
          <w:bCs/>
          <w:color w:val="000000"/>
          <w:sz w:val="24"/>
          <w:szCs w:val="24"/>
        </w:rPr>
      </w:pPr>
    </w:p>
    <w:bookmarkStart w:id="0" w:name="_Hlk141004409"/>
    <w:p w14:paraId="6FFFCAFA" w14:textId="4A2C8893" w:rsidR="00B55F77" w:rsidRPr="00B55F77" w:rsidRDefault="00B55F77" w:rsidP="00B55F77">
      <w:pPr>
        <w:spacing w:after="0" w:line="240" w:lineRule="auto"/>
        <w:rPr>
          <w:rFonts w:ascii="Times New Roman" w:eastAsia="Times New Roman" w:hAnsi="Times New Roman" w:cs="Times New Roman"/>
          <w:i/>
          <w:iCs/>
          <w:color w:val="000000" w:themeColor="text1"/>
          <w:sz w:val="20"/>
          <w:szCs w:val="20"/>
          <w:lang w:eastAsia="hu-HU"/>
        </w:rPr>
      </w:pPr>
      <w:r w:rsidRPr="00B55F77">
        <w:rPr>
          <w:rFonts w:ascii="Times New Roman" w:eastAsia="Times New Roman" w:hAnsi="Times New Roman" w:cs="Times New Roman"/>
          <w:i/>
          <w:iCs/>
          <w:color w:val="000000" w:themeColor="text1"/>
          <w:sz w:val="20"/>
          <w:szCs w:val="20"/>
          <w:lang w:eastAsia="hu-HU"/>
        </w:rPr>
        <w:fldChar w:fldCharType="begin"/>
      </w:r>
      <w:r w:rsidRPr="00B55F77">
        <w:rPr>
          <w:rFonts w:ascii="Times New Roman" w:eastAsia="Times New Roman" w:hAnsi="Times New Roman" w:cs="Times New Roman"/>
          <w:i/>
          <w:iCs/>
          <w:color w:val="000000" w:themeColor="text1"/>
          <w:sz w:val="20"/>
          <w:szCs w:val="20"/>
          <w:lang w:eastAsia="hu-HU"/>
        </w:rPr>
        <w:instrText xml:space="preserve"> HYPERLINK "https://m2.mtmt.hu/api/publication/33203583" \t "_blank" </w:instrText>
      </w:r>
      <w:r w:rsidRPr="00B55F77">
        <w:rPr>
          <w:rFonts w:ascii="Times New Roman" w:eastAsia="Times New Roman" w:hAnsi="Times New Roman" w:cs="Times New Roman"/>
          <w:i/>
          <w:iCs/>
          <w:color w:val="000000" w:themeColor="text1"/>
          <w:sz w:val="20"/>
          <w:szCs w:val="20"/>
          <w:lang w:eastAsia="hu-HU"/>
        </w:rPr>
        <w:fldChar w:fldCharType="separate"/>
      </w:r>
      <w:r w:rsidRPr="00B55F77">
        <w:rPr>
          <w:rFonts w:ascii="Times New Roman" w:eastAsia="Times New Roman" w:hAnsi="Times New Roman" w:cs="Times New Roman"/>
          <w:i/>
          <w:iCs/>
          <w:color w:val="000000" w:themeColor="text1"/>
          <w:sz w:val="20"/>
          <w:szCs w:val="20"/>
          <w:lang w:eastAsia="hu-HU"/>
        </w:rPr>
        <w:t>Market and Credit Risk Management</w:t>
      </w:r>
      <w:r w:rsidRPr="00B55F77">
        <w:rPr>
          <w:rFonts w:ascii="Times New Roman" w:eastAsia="Times New Roman" w:hAnsi="Times New Roman" w:cs="Times New Roman"/>
          <w:i/>
          <w:iCs/>
          <w:color w:val="000000" w:themeColor="text1"/>
          <w:sz w:val="20"/>
          <w:szCs w:val="20"/>
          <w:lang w:eastAsia="hu-HU"/>
        </w:rPr>
        <w:fldChar w:fldCharType="end"/>
      </w:r>
      <w:r w:rsidR="00A72E4F">
        <w:rPr>
          <w:rFonts w:ascii="Times New Roman" w:eastAsia="Times New Roman" w:hAnsi="Times New Roman" w:cs="Times New Roman"/>
          <w:i/>
          <w:iCs/>
          <w:color w:val="000000" w:themeColor="text1"/>
          <w:sz w:val="20"/>
          <w:szCs w:val="20"/>
          <w:lang w:eastAsia="hu-HU"/>
        </w:rPr>
        <w:t xml:space="preserve"> </w:t>
      </w:r>
      <w:r w:rsidR="00A72E4F" w:rsidRPr="00B55F77">
        <w:rPr>
          <w:rFonts w:ascii="Times New Roman" w:eastAsia="Times New Roman" w:hAnsi="Times New Roman" w:cs="Times New Roman"/>
          <w:sz w:val="20"/>
          <w:szCs w:val="20"/>
          <w:lang w:eastAsia="hu-HU"/>
        </w:rPr>
        <w:t>(2022</w:t>
      </w:r>
      <w:r w:rsidR="00A72E4F">
        <w:rPr>
          <w:rFonts w:ascii="Times New Roman" w:eastAsia="Times New Roman" w:hAnsi="Times New Roman" w:cs="Times New Roman"/>
          <w:sz w:val="20"/>
          <w:szCs w:val="20"/>
          <w:lang w:eastAsia="hu-HU"/>
        </w:rPr>
        <w:t>)</w:t>
      </w:r>
      <w:r w:rsidR="000134A6" w:rsidRPr="00AC2DD9">
        <w:rPr>
          <w:rFonts w:ascii="Times New Roman" w:eastAsia="Times New Roman" w:hAnsi="Times New Roman" w:cs="Times New Roman"/>
          <w:i/>
          <w:iCs/>
          <w:color w:val="000000" w:themeColor="text1"/>
          <w:sz w:val="20"/>
          <w:szCs w:val="20"/>
          <w:lang w:eastAsia="hu-HU"/>
        </w:rPr>
        <w:t xml:space="preserve">, </w:t>
      </w:r>
      <w:r w:rsidRPr="00B55F77">
        <w:rPr>
          <w:rFonts w:ascii="Times New Roman" w:eastAsia="Times New Roman" w:hAnsi="Times New Roman" w:cs="Times New Roman"/>
          <w:sz w:val="20"/>
          <w:szCs w:val="20"/>
          <w:lang w:eastAsia="hu-HU"/>
        </w:rPr>
        <w:t xml:space="preserve">Akadémiai Kiadó, </w:t>
      </w:r>
      <w:r w:rsidR="00FA3357" w:rsidRPr="00AC2DD9">
        <w:rPr>
          <w:rFonts w:ascii="Times New Roman" w:eastAsia="Times New Roman" w:hAnsi="Times New Roman" w:cs="Times New Roman"/>
          <w:sz w:val="20"/>
          <w:szCs w:val="20"/>
          <w:lang w:eastAsia="hu-HU"/>
        </w:rPr>
        <w:t>Budapest, Hungary</w:t>
      </w:r>
    </w:p>
    <w:p w14:paraId="431AC012" w14:textId="07B9A9DC" w:rsidR="00B55F77" w:rsidRPr="00AC2DD9" w:rsidRDefault="00B55F77" w:rsidP="00B55F77">
      <w:pPr>
        <w:spacing w:after="0" w:line="240" w:lineRule="auto"/>
        <w:rPr>
          <w:rFonts w:ascii="Times New Roman" w:eastAsia="Times New Roman" w:hAnsi="Times New Roman" w:cs="Times New Roman"/>
          <w:sz w:val="20"/>
          <w:szCs w:val="20"/>
          <w:lang w:eastAsia="hu-HU"/>
        </w:rPr>
      </w:pPr>
      <w:r w:rsidRPr="00B55F77">
        <w:rPr>
          <w:rFonts w:ascii="Times New Roman" w:eastAsia="Times New Roman" w:hAnsi="Times New Roman" w:cs="Times New Roman"/>
          <w:sz w:val="20"/>
          <w:szCs w:val="20"/>
          <w:lang w:eastAsia="hu-HU"/>
        </w:rPr>
        <w:t xml:space="preserve">ISBN: </w:t>
      </w:r>
      <w:hyperlink r:id="rId9" w:tgtFrame="_blank" w:tooltip="9789634548577" w:history="1">
        <w:r w:rsidRPr="00B55F77">
          <w:rPr>
            <w:rFonts w:ascii="Times New Roman" w:eastAsia="Times New Roman" w:hAnsi="Times New Roman" w:cs="Times New Roman"/>
            <w:color w:val="000000"/>
            <w:sz w:val="20"/>
            <w:szCs w:val="20"/>
            <w:u w:val="single"/>
            <w:lang w:eastAsia="hu-HU"/>
          </w:rPr>
          <w:t>9789634548577</w:t>
        </w:r>
        <w:r w:rsidR="00516D17" w:rsidRPr="00AC2DD9">
          <w:rPr>
            <w:rFonts w:ascii="Times New Roman" w:eastAsia="Times New Roman" w:hAnsi="Times New Roman" w:cs="Times New Roman"/>
            <w:color w:val="000000"/>
            <w:sz w:val="20"/>
            <w:szCs w:val="20"/>
            <w:lang w:eastAsia="hu-HU"/>
          </w:rPr>
          <w:t>,</w:t>
        </w:r>
        <w:r w:rsidRPr="00B55F77">
          <w:rPr>
            <w:rFonts w:ascii="Times New Roman" w:eastAsia="Times New Roman" w:hAnsi="Times New Roman" w:cs="Times New Roman"/>
            <w:color w:val="000000"/>
            <w:sz w:val="20"/>
            <w:szCs w:val="20"/>
            <w:lang w:eastAsia="hu-HU"/>
          </w:rPr>
          <w:t xml:space="preserve"> </w:t>
        </w:r>
      </w:hyperlink>
      <w:r w:rsidR="00516D17" w:rsidRPr="00AC2DD9">
        <w:rPr>
          <w:rFonts w:ascii="Times New Roman" w:eastAsia="Times New Roman" w:hAnsi="Times New Roman" w:cs="Times New Roman"/>
          <w:sz w:val="20"/>
          <w:szCs w:val="20"/>
          <w:lang w:eastAsia="hu-HU"/>
        </w:rPr>
        <w:t>nyelv:</w:t>
      </w:r>
      <w:r w:rsidR="00F50FC1" w:rsidRPr="00AC2DD9">
        <w:rPr>
          <w:rFonts w:ascii="Times New Roman" w:eastAsia="Times New Roman" w:hAnsi="Times New Roman" w:cs="Times New Roman"/>
          <w:sz w:val="20"/>
          <w:szCs w:val="20"/>
          <w:lang w:eastAsia="hu-HU"/>
        </w:rPr>
        <w:t xml:space="preserve"> angol</w:t>
      </w:r>
    </w:p>
    <w:p w14:paraId="7B88EBC2" w14:textId="77777777" w:rsidR="00F50FC1" w:rsidRPr="00AC2DD9" w:rsidRDefault="00F50FC1" w:rsidP="00B55F77">
      <w:pPr>
        <w:spacing w:after="0" w:line="240" w:lineRule="auto"/>
        <w:rPr>
          <w:rFonts w:ascii="Times New Roman" w:eastAsia="Times New Roman" w:hAnsi="Times New Roman" w:cs="Times New Roman"/>
          <w:sz w:val="20"/>
          <w:szCs w:val="20"/>
          <w:lang w:eastAsia="hu-HU"/>
        </w:rPr>
      </w:pPr>
    </w:p>
    <w:p w14:paraId="67D37FE9" w14:textId="592C3B96" w:rsidR="00F50FC1" w:rsidRPr="00F35A20" w:rsidRDefault="0098371B" w:rsidP="00F50FC1">
      <w:pPr>
        <w:spacing w:after="0" w:line="240" w:lineRule="auto"/>
        <w:rPr>
          <w:rFonts w:ascii="Times New Roman" w:eastAsia="Times New Roman" w:hAnsi="Times New Roman" w:cs="Times New Roman"/>
          <w:i/>
          <w:iCs/>
          <w:sz w:val="20"/>
          <w:szCs w:val="20"/>
          <w:lang w:eastAsia="hu-HU"/>
        </w:rPr>
      </w:pPr>
      <w:hyperlink r:id="rId10" w:tgtFrame="_blank" w:history="1">
        <w:r w:rsidR="00F50FC1" w:rsidRPr="00F35A20">
          <w:rPr>
            <w:rFonts w:ascii="Times New Roman" w:eastAsia="Times New Roman" w:hAnsi="Times New Roman" w:cs="Times New Roman"/>
            <w:i/>
            <w:iCs/>
            <w:sz w:val="20"/>
            <w:szCs w:val="20"/>
            <w:lang w:eastAsia="hu-HU"/>
          </w:rPr>
          <w:t>Piaci és hitelkockázat-menedzsment</w:t>
        </w:r>
      </w:hyperlink>
      <w:r w:rsidR="007824EA">
        <w:rPr>
          <w:rFonts w:ascii="Times New Roman" w:eastAsia="Times New Roman" w:hAnsi="Times New Roman" w:cs="Times New Roman"/>
          <w:i/>
          <w:iCs/>
          <w:sz w:val="20"/>
          <w:szCs w:val="20"/>
          <w:lang w:eastAsia="hu-HU"/>
        </w:rPr>
        <w:t xml:space="preserve"> </w:t>
      </w:r>
      <w:r w:rsidR="007824EA" w:rsidRPr="007824EA">
        <w:rPr>
          <w:rFonts w:ascii="Times New Roman" w:eastAsia="Times New Roman" w:hAnsi="Times New Roman" w:cs="Times New Roman"/>
          <w:sz w:val="20"/>
          <w:szCs w:val="20"/>
          <w:lang w:eastAsia="hu-HU"/>
        </w:rPr>
        <w:t>(2022)</w:t>
      </w:r>
      <w:r w:rsidR="00F50FC1" w:rsidRPr="007824EA">
        <w:rPr>
          <w:rFonts w:ascii="Times New Roman" w:eastAsia="Times New Roman" w:hAnsi="Times New Roman" w:cs="Times New Roman"/>
          <w:sz w:val="20"/>
          <w:szCs w:val="20"/>
          <w:lang w:eastAsia="hu-HU"/>
        </w:rPr>
        <w:t>,</w:t>
      </w:r>
      <w:r w:rsidR="00F50FC1" w:rsidRPr="00AC2DD9">
        <w:rPr>
          <w:rFonts w:ascii="Times New Roman" w:eastAsia="Times New Roman" w:hAnsi="Times New Roman" w:cs="Times New Roman"/>
          <w:i/>
          <w:iCs/>
          <w:sz w:val="20"/>
          <w:szCs w:val="20"/>
          <w:lang w:eastAsia="hu-HU"/>
        </w:rPr>
        <w:t xml:space="preserve"> </w:t>
      </w:r>
      <w:r w:rsidR="00F50FC1" w:rsidRPr="00F35A20">
        <w:rPr>
          <w:rFonts w:ascii="Times New Roman" w:eastAsia="Times New Roman" w:hAnsi="Times New Roman" w:cs="Times New Roman"/>
          <w:sz w:val="20"/>
          <w:szCs w:val="20"/>
          <w:lang w:eastAsia="hu-HU"/>
        </w:rPr>
        <w:t>Akadémiai Kiadó</w:t>
      </w:r>
      <w:r w:rsidR="00F50FC1" w:rsidRPr="00AC2DD9">
        <w:rPr>
          <w:rFonts w:ascii="Times New Roman" w:eastAsia="Times New Roman" w:hAnsi="Times New Roman" w:cs="Times New Roman"/>
          <w:sz w:val="20"/>
          <w:szCs w:val="20"/>
          <w:lang w:eastAsia="hu-HU"/>
        </w:rPr>
        <w:t>, Budapest, Hungary</w:t>
      </w:r>
      <w:r w:rsidR="00F50FC1" w:rsidRPr="00F35A20">
        <w:rPr>
          <w:rFonts w:ascii="Times New Roman" w:eastAsia="Times New Roman" w:hAnsi="Times New Roman" w:cs="Times New Roman"/>
          <w:sz w:val="20"/>
          <w:szCs w:val="20"/>
          <w:lang w:eastAsia="hu-HU"/>
        </w:rPr>
        <w:t xml:space="preserve"> </w:t>
      </w:r>
    </w:p>
    <w:p w14:paraId="37DEF592" w14:textId="1CF22189" w:rsidR="00F50FC1" w:rsidRPr="00AC2DD9" w:rsidRDefault="00F50FC1" w:rsidP="00F50FC1">
      <w:pPr>
        <w:autoSpaceDE w:val="0"/>
        <w:autoSpaceDN w:val="0"/>
        <w:adjustRightInd w:val="0"/>
        <w:spacing w:after="0" w:line="240" w:lineRule="auto"/>
        <w:rPr>
          <w:rFonts w:ascii="Times New Roman" w:hAnsi="Times New Roman" w:cs="Times New Roman"/>
          <w:sz w:val="20"/>
          <w:szCs w:val="20"/>
        </w:rPr>
      </w:pPr>
      <w:r w:rsidRPr="00AC2DD9">
        <w:rPr>
          <w:rFonts w:ascii="Times New Roman" w:hAnsi="Times New Roman" w:cs="Times New Roman"/>
          <w:sz w:val="20"/>
          <w:szCs w:val="20"/>
        </w:rPr>
        <w:t xml:space="preserve">ISBN: </w:t>
      </w:r>
      <w:hyperlink r:id="rId11" w:tgtFrame="_blank" w:tooltip="9789634548560" w:history="1">
        <w:r w:rsidRPr="00AC2DD9">
          <w:rPr>
            <w:rFonts w:ascii="Times New Roman" w:hAnsi="Times New Roman" w:cs="Times New Roman"/>
            <w:color w:val="000000"/>
            <w:sz w:val="20"/>
            <w:szCs w:val="20"/>
            <w:u w:val="single"/>
          </w:rPr>
          <w:t>9789634548560</w:t>
        </w:r>
      </w:hyperlink>
      <w:r w:rsidRPr="00AC2DD9">
        <w:rPr>
          <w:rFonts w:ascii="Times New Roman" w:hAnsi="Times New Roman" w:cs="Times New Roman"/>
          <w:sz w:val="20"/>
          <w:szCs w:val="20"/>
        </w:rPr>
        <w:t xml:space="preserve"> (második, bővített kiadás), </w:t>
      </w:r>
      <w:bookmarkStart w:id="1" w:name="_Hlk141008283"/>
      <w:r w:rsidR="00322C6C" w:rsidRPr="00AC2DD9">
        <w:rPr>
          <w:rFonts w:ascii="Times New Roman" w:hAnsi="Times New Roman" w:cs="Times New Roman"/>
          <w:sz w:val="20"/>
          <w:szCs w:val="20"/>
        </w:rPr>
        <w:t>nyelv: magyar</w:t>
      </w:r>
      <w:bookmarkEnd w:id="1"/>
    </w:p>
    <w:p w14:paraId="043ED261" w14:textId="77777777" w:rsidR="008822C2" w:rsidRPr="00AC2DD9" w:rsidRDefault="008822C2" w:rsidP="00F50FC1">
      <w:pPr>
        <w:autoSpaceDE w:val="0"/>
        <w:autoSpaceDN w:val="0"/>
        <w:adjustRightInd w:val="0"/>
        <w:spacing w:after="0" w:line="240" w:lineRule="auto"/>
        <w:rPr>
          <w:rFonts w:ascii="Times New Roman" w:hAnsi="Times New Roman" w:cs="Times New Roman"/>
          <w:sz w:val="20"/>
          <w:szCs w:val="20"/>
        </w:rPr>
      </w:pPr>
    </w:p>
    <w:p w14:paraId="61E4DC93" w14:textId="26CF3F05" w:rsidR="008822C2" w:rsidRPr="00AC2DD9" w:rsidRDefault="0098371B" w:rsidP="00F50FC1">
      <w:pPr>
        <w:autoSpaceDE w:val="0"/>
        <w:autoSpaceDN w:val="0"/>
        <w:adjustRightInd w:val="0"/>
        <w:spacing w:after="0" w:line="240" w:lineRule="auto"/>
        <w:rPr>
          <w:rFonts w:ascii="Times New Roman" w:eastAsia="Times New Roman" w:hAnsi="Times New Roman" w:cs="Times New Roman"/>
          <w:sz w:val="20"/>
          <w:szCs w:val="20"/>
          <w:lang w:eastAsia="hu-HU"/>
        </w:rPr>
      </w:pPr>
      <w:hyperlink r:id="rId12" w:tgtFrame="_blank" w:history="1">
        <w:r w:rsidR="008822C2" w:rsidRPr="006542A6">
          <w:rPr>
            <w:rFonts w:ascii="Times New Roman" w:eastAsia="Times New Roman" w:hAnsi="Times New Roman" w:cs="Times New Roman"/>
            <w:color w:val="000000" w:themeColor="text1"/>
            <w:sz w:val="20"/>
            <w:szCs w:val="20"/>
            <w:lang w:eastAsia="hu-HU"/>
          </w:rPr>
          <w:t>Back-testing risk estimation models: A simulation study for two-asset portfolios</w:t>
        </w:r>
      </w:hyperlink>
      <w:r w:rsidR="008822C2" w:rsidRPr="00AC2DD9">
        <w:rPr>
          <w:rFonts w:ascii="Times New Roman" w:eastAsia="Times New Roman" w:hAnsi="Times New Roman" w:cs="Times New Roman"/>
          <w:color w:val="000000" w:themeColor="text1"/>
          <w:sz w:val="20"/>
          <w:szCs w:val="20"/>
          <w:lang w:eastAsia="hu-HU"/>
        </w:rPr>
        <w:t xml:space="preserve"> (2021), </w:t>
      </w:r>
      <w:r w:rsidR="008822C2" w:rsidRPr="00AC2DD9">
        <w:rPr>
          <w:rFonts w:ascii="Times New Roman" w:eastAsia="Times New Roman" w:hAnsi="Times New Roman" w:cs="Times New Roman"/>
          <w:i/>
          <w:iCs/>
          <w:color w:val="000000" w:themeColor="text1"/>
          <w:sz w:val="20"/>
          <w:szCs w:val="20"/>
          <w:lang w:eastAsia="hu-HU"/>
        </w:rPr>
        <w:t>Working Paper</w:t>
      </w:r>
      <w:r w:rsidR="008822C2" w:rsidRPr="00AC2DD9">
        <w:rPr>
          <w:rFonts w:ascii="Times New Roman" w:eastAsia="Times New Roman" w:hAnsi="Times New Roman" w:cs="Times New Roman"/>
          <w:color w:val="000000" w:themeColor="text1"/>
          <w:sz w:val="20"/>
          <w:szCs w:val="20"/>
          <w:lang w:eastAsia="hu-HU"/>
        </w:rPr>
        <w:t xml:space="preserve">, </w:t>
      </w:r>
      <w:r w:rsidR="008822C2" w:rsidRPr="00AC2DD9">
        <w:rPr>
          <w:rFonts w:ascii="Times New Roman" w:eastAsia="Times New Roman" w:hAnsi="Times New Roman" w:cs="Times New Roman"/>
          <w:sz w:val="20"/>
          <w:szCs w:val="20"/>
          <w:lang w:eastAsia="hu-HU"/>
        </w:rPr>
        <w:t>UP FBE</w:t>
      </w:r>
      <w:r w:rsidR="008822C2" w:rsidRPr="006542A6">
        <w:rPr>
          <w:rFonts w:ascii="Times New Roman" w:eastAsia="Times New Roman" w:hAnsi="Times New Roman" w:cs="Times New Roman"/>
          <w:sz w:val="20"/>
          <w:szCs w:val="20"/>
          <w:lang w:eastAsia="hu-HU"/>
        </w:rPr>
        <w:t>, 13 p</w:t>
      </w:r>
      <w:r w:rsidR="008822C2" w:rsidRPr="00AC2DD9">
        <w:rPr>
          <w:rFonts w:ascii="Times New Roman" w:eastAsia="Times New Roman" w:hAnsi="Times New Roman" w:cs="Times New Roman"/>
          <w:sz w:val="20"/>
          <w:szCs w:val="20"/>
          <w:lang w:eastAsia="hu-HU"/>
        </w:rPr>
        <w:t>, nyelv: angol</w:t>
      </w:r>
      <w:r w:rsidR="0053642C" w:rsidRPr="00AC2DD9">
        <w:rPr>
          <w:rFonts w:ascii="Times New Roman" w:eastAsia="Times New Roman" w:hAnsi="Times New Roman" w:cs="Times New Roman"/>
          <w:sz w:val="20"/>
          <w:szCs w:val="20"/>
          <w:lang w:eastAsia="hu-HU"/>
        </w:rPr>
        <w:t xml:space="preserve">, </w:t>
      </w:r>
      <w:r w:rsidR="0053642C" w:rsidRPr="00AC2DD9">
        <w:rPr>
          <w:rFonts w:ascii="Times New Roman" w:hAnsi="Times New Roman" w:cs="Times New Roman"/>
          <w:sz w:val="20"/>
          <w:szCs w:val="20"/>
        </w:rPr>
        <w:t>társszerző: Uzsoki Máté</w:t>
      </w:r>
    </w:p>
    <w:p w14:paraId="3D1F5B64" w14:textId="77777777" w:rsidR="00746D42" w:rsidRPr="00AC2DD9" w:rsidRDefault="00746D42" w:rsidP="00F50FC1">
      <w:pPr>
        <w:autoSpaceDE w:val="0"/>
        <w:autoSpaceDN w:val="0"/>
        <w:adjustRightInd w:val="0"/>
        <w:spacing w:after="0" w:line="240" w:lineRule="auto"/>
        <w:rPr>
          <w:rFonts w:ascii="Times New Roman" w:eastAsia="Times New Roman" w:hAnsi="Times New Roman" w:cs="Times New Roman"/>
          <w:sz w:val="20"/>
          <w:szCs w:val="20"/>
          <w:lang w:eastAsia="hu-HU"/>
        </w:rPr>
      </w:pPr>
    </w:p>
    <w:p w14:paraId="4B3C1AAE" w14:textId="4E22FA35" w:rsidR="00746D42" w:rsidRPr="00AC2DD9" w:rsidRDefault="0098371B" w:rsidP="00746D42">
      <w:pPr>
        <w:spacing w:after="0" w:line="240" w:lineRule="auto"/>
        <w:rPr>
          <w:rFonts w:ascii="Times New Roman" w:hAnsi="Times New Roman" w:cs="Times New Roman"/>
          <w:sz w:val="20"/>
          <w:szCs w:val="20"/>
        </w:rPr>
      </w:pPr>
      <w:hyperlink r:id="rId13" w:tgtFrame="_blank" w:history="1">
        <w:r w:rsidR="00746D42" w:rsidRPr="00746D42">
          <w:rPr>
            <w:rFonts w:ascii="Times New Roman" w:eastAsia="Times New Roman" w:hAnsi="Times New Roman" w:cs="Times New Roman"/>
            <w:color w:val="000000" w:themeColor="text1"/>
            <w:sz w:val="20"/>
            <w:szCs w:val="20"/>
            <w:lang w:eastAsia="hu-HU"/>
          </w:rPr>
          <w:t>Kockázatbecslő modellek visszatesztelése</w:t>
        </w:r>
      </w:hyperlink>
      <w:r w:rsidR="00571779" w:rsidRPr="00AC2DD9">
        <w:rPr>
          <w:rFonts w:ascii="Times New Roman" w:eastAsia="Times New Roman" w:hAnsi="Times New Roman" w:cs="Times New Roman"/>
          <w:sz w:val="20"/>
          <w:szCs w:val="20"/>
          <w:lang w:eastAsia="hu-HU"/>
        </w:rPr>
        <w:t xml:space="preserve"> (2021), </w:t>
      </w:r>
      <w:r w:rsidR="00746D42" w:rsidRPr="00746D42">
        <w:rPr>
          <w:rFonts w:ascii="Times New Roman" w:eastAsia="Times New Roman" w:hAnsi="Times New Roman" w:cs="Times New Roman"/>
          <w:sz w:val="20"/>
          <w:szCs w:val="20"/>
          <w:lang w:eastAsia="hu-HU"/>
        </w:rPr>
        <w:t>SZIGMA 52</w:t>
      </w:r>
      <w:r w:rsidR="00DE7EFA" w:rsidRPr="00AC2DD9">
        <w:rPr>
          <w:rFonts w:ascii="Times New Roman" w:eastAsia="Times New Roman" w:hAnsi="Times New Roman" w:cs="Times New Roman"/>
          <w:sz w:val="20"/>
          <w:szCs w:val="20"/>
          <w:lang w:eastAsia="hu-HU"/>
        </w:rPr>
        <w:t xml:space="preserve"> (</w:t>
      </w:r>
      <w:r w:rsidR="00746D42" w:rsidRPr="00746D42">
        <w:rPr>
          <w:rFonts w:ascii="Times New Roman" w:eastAsia="Times New Roman" w:hAnsi="Times New Roman" w:cs="Times New Roman"/>
          <w:sz w:val="20"/>
          <w:szCs w:val="20"/>
          <w:lang w:eastAsia="hu-HU"/>
        </w:rPr>
        <w:t>2</w:t>
      </w:r>
      <w:r w:rsidR="00DE7EFA" w:rsidRPr="00AC2DD9">
        <w:rPr>
          <w:rFonts w:ascii="Times New Roman" w:eastAsia="Times New Roman" w:hAnsi="Times New Roman" w:cs="Times New Roman"/>
          <w:sz w:val="20"/>
          <w:szCs w:val="20"/>
          <w:lang w:eastAsia="hu-HU"/>
        </w:rPr>
        <w:t>),</w:t>
      </w:r>
      <w:r w:rsidR="00746D42" w:rsidRPr="00746D42">
        <w:rPr>
          <w:rFonts w:ascii="Times New Roman" w:eastAsia="Times New Roman" w:hAnsi="Times New Roman" w:cs="Times New Roman"/>
          <w:sz w:val="20"/>
          <w:szCs w:val="20"/>
          <w:lang w:eastAsia="hu-HU"/>
        </w:rPr>
        <w:t xml:space="preserve"> pp. 149-163</w:t>
      </w:r>
      <w:r w:rsidR="00571779" w:rsidRPr="00AC2DD9">
        <w:rPr>
          <w:rFonts w:ascii="Times New Roman" w:eastAsia="Times New Roman" w:hAnsi="Times New Roman" w:cs="Times New Roman"/>
          <w:sz w:val="20"/>
          <w:szCs w:val="20"/>
          <w:lang w:eastAsia="hu-HU"/>
        </w:rPr>
        <w:t xml:space="preserve">, </w:t>
      </w:r>
      <w:r w:rsidR="00571779" w:rsidRPr="00AC2DD9">
        <w:rPr>
          <w:rFonts w:ascii="Times New Roman" w:hAnsi="Times New Roman" w:cs="Times New Roman"/>
          <w:sz w:val="20"/>
          <w:szCs w:val="20"/>
        </w:rPr>
        <w:t>nyelv: magyar</w:t>
      </w:r>
      <w:r w:rsidR="0053642C" w:rsidRPr="00AC2DD9">
        <w:rPr>
          <w:rFonts w:ascii="Times New Roman" w:hAnsi="Times New Roman" w:cs="Times New Roman"/>
          <w:sz w:val="20"/>
          <w:szCs w:val="20"/>
        </w:rPr>
        <w:t>, társszerző: Uzsoki Máté</w:t>
      </w:r>
    </w:p>
    <w:p w14:paraId="4B3C8950" w14:textId="77777777" w:rsidR="00AC2DD9" w:rsidRPr="00AC2DD9" w:rsidRDefault="00AC2DD9" w:rsidP="00746D42">
      <w:pPr>
        <w:spacing w:after="0" w:line="240" w:lineRule="auto"/>
        <w:rPr>
          <w:rFonts w:ascii="Times New Roman" w:hAnsi="Times New Roman" w:cs="Times New Roman"/>
          <w:sz w:val="20"/>
          <w:szCs w:val="20"/>
        </w:rPr>
      </w:pPr>
    </w:p>
    <w:p w14:paraId="61387FA2" w14:textId="5555CCF2" w:rsidR="00A36DE5" w:rsidRPr="00AC2DD9" w:rsidRDefault="00AC2DD9" w:rsidP="00A36DE5">
      <w:pPr>
        <w:spacing w:after="0" w:line="240" w:lineRule="auto"/>
        <w:rPr>
          <w:rFonts w:ascii="Times New Roman" w:eastAsia="Times New Roman" w:hAnsi="Times New Roman" w:cs="Times New Roman"/>
          <w:sz w:val="20"/>
          <w:szCs w:val="20"/>
          <w:lang w:eastAsia="hu-HU"/>
        </w:rPr>
      </w:pPr>
      <w:r w:rsidRPr="00AC2DD9">
        <w:rPr>
          <w:rFonts w:ascii="Times New Roman" w:eastAsia="Times New Roman" w:hAnsi="Times New Roman" w:cs="Times New Roman"/>
          <w:sz w:val="20"/>
          <w:szCs w:val="20"/>
          <w:lang w:eastAsia="hu-HU"/>
        </w:rPr>
        <w:t xml:space="preserve">Bitcoin: Digital Illusion or a Currency of the </w:t>
      </w:r>
      <w:proofErr w:type="gramStart"/>
      <w:r w:rsidRPr="00AC2DD9">
        <w:rPr>
          <w:rFonts w:ascii="Times New Roman" w:eastAsia="Times New Roman" w:hAnsi="Times New Roman" w:cs="Times New Roman"/>
          <w:sz w:val="20"/>
          <w:szCs w:val="20"/>
          <w:lang w:eastAsia="hu-HU"/>
        </w:rPr>
        <w:t>Future?</w:t>
      </w:r>
      <w:r w:rsidR="00C81ACC">
        <w:rPr>
          <w:rFonts w:ascii="Times New Roman" w:eastAsia="Times New Roman" w:hAnsi="Times New Roman" w:cs="Times New Roman"/>
          <w:sz w:val="20"/>
          <w:szCs w:val="20"/>
          <w:lang w:eastAsia="hu-HU"/>
        </w:rPr>
        <w:t>/</w:t>
      </w:r>
      <w:proofErr w:type="gramEnd"/>
      <w:r w:rsidRPr="00AC2DD9">
        <w:rPr>
          <w:rFonts w:ascii="Times New Roman" w:eastAsia="Times New Roman" w:hAnsi="Times New Roman" w:cs="Times New Roman"/>
          <w:sz w:val="20"/>
          <w:szCs w:val="20"/>
          <w:lang w:eastAsia="hu-HU"/>
        </w:rPr>
        <w:t xml:space="preserve">Bitcoin: digitális szemfényvesztés, vagy a jövő valutája? (2020), </w:t>
      </w:r>
      <w:r w:rsidRPr="00C72A53">
        <w:rPr>
          <w:rFonts w:ascii="Times New Roman" w:eastAsia="Times New Roman" w:hAnsi="Times New Roman" w:cs="Times New Roman"/>
          <w:i/>
          <w:iCs/>
          <w:sz w:val="20"/>
          <w:szCs w:val="20"/>
          <w:lang w:eastAsia="hu-HU"/>
        </w:rPr>
        <w:t>FINANCIAL AND ECONOMIC REVIEW/HITELINTÉZETI SZEMLE</w:t>
      </w:r>
      <w:r w:rsidRPr="00AC2DD9">
        <w:rPr>
          <w:rFonts w:ascii="Times New Roman" w:eastAsia="Times New Roman" w:hAnsi="Times New Roman" w:cs="Times New Roman"/>
          <w:sz w:val="20"/>
          <w:szCs w:val="20"/>
          <w:lang w:eastAsia="hu-HU"/>
        </w:rPr>
        <w:t>, 19 (1) pp. 132-153,</w:t>
      </w:r>
      <w:r w:rsidR="00A36DE5">
        <w:rPr>
          <w:rFonts w:ascii="Times New Roman" w:eastAsia="Times New Roman" w:hAnsi="Times New Roman" w:cs="Times New Roman"/>
          <w:sz w:val="20"/>
          <w:szCs w:val="20"/>
          <w:lang w:eastAsia="hu-HU"/>
        </w:rPr>
        <w:t xml:space="preserve"> </w:t>
      </w:r>
      <w:r w:rsidR="00A36DE5" w:rsidRPr="00AC2DD9">
        <w:rPr>
          <w:rFonts w:ascii="Times New Roman" w:eastAsia="Times New Roman" w:hAnsi="Times New Roman" w:cs="Times New Roman"/>
          <w:sz w:val="20"/>
          <w:szCs w:val="20"/>
          <w:lang w:eastAsia="hu-HU"/>
        </w:rPr>
        <w:t>nyelv: angol</w:t>
      </w:r>
      <w:r w:rsidR="00A36DE5">
        <w:rPr>
          <w:rFonts w:ascii="Times New Roman" w:eastAsia="Times New Roman" w:hAnsi="Times New Roman" w:cs="Times New Roman"/>
          <w:sz w:val="20"/>
          <w:szCs w:val="20"/>
          <w:lang w:eastAsia="hu-HU"/>
        </w:rPr>
        <w:t xml:space="preserve"> és magyar, társszerző: Somogyvári Márta</w:t>
      </w:r>
    </w:p>
    <w:p w14:paraId="1D834025" w14:textId="4F8554D9" w:rsidR="00AC2DD9" w:rsidRDefault="00AC2DD9" w:rsidP="00746D42">
      <w:pPr>
        <w:spacing w:after="0" w:line="240" w:lineRule="auto"/>
        <w:rPr>
          <w:rFonts w:ascii="Times New Roman" w:eastAsia="Times New Roman" w:hAnsi="Times New Roman" w:cs="Times New Roman"/>
          <w:sz w:val="20"/>
          <w:szCs w:val="20"/>
          <w:lang w:eastAsia="hu-HU"/>
        </w:rPr>
      </w:pPr>
    </w:p>
    <w:p w14:paraId="264FDC04" w14:textId="6238F9F2" w:rsidR="00AB261B" w:rsidRPr="00746D42" w:rsidRDefault="0098371B" w:rsidP="00746D42">
      <w:pPr>
        <w:spacing w:after="0" w:line="240" w:lineRule="auto"/>
        <w:rPr>
          <w:rFonts w:ascii="Times New Roman" w:eastAsia="Times New Roman" w:hAnsi="Times New Roman" w:cs="Times New Roman"/>
          <w:sz w:val="20"/>
          <w:szCs w:val="20"/>
          <w:lang w:eastAsia="hu-HU"/>
        </w:rPr>
      </w:pPr>
      <w:hyperlink r:id="rId14" w:tgtFrame="_blank" w:history="1">
        <w:r w:rsidR="00AB261B" w:rsidRPr="0015728B">
          <w:rPr>
            <w:rFonts w:ascii="Times New Roman" w:eastAsia="Times New Roman" w:hAnsi="Times New Roman" w:cs="Times New Roman"/>
            <w:color w:val="000000" w:themeColor="text1"/>
            <w:sz w:val="20"/>
            <w:szCs w:val="20"/>
            <w:lang w:eastAsia="hu-HU"/>
          </w:rPr>
          <w:t>A Breakthrough Idea in Risk Measure Validation – Is the Way Paved for an Effective Expected Shortfall Backtest?</w:t>
        </w:r>
      </w:hyperlink>
      <w:r w:rsidR="00AB261B" w:rsidRPr="00FA6258">
        <w:rPr>
          <w:rFonts w:ascii="Times New Roman" w:eastAsia="Times New Roman" w:hAnsi="Times New Roman" w:cs="Times New Roman"/>
          <w:color w:val="000000" w:themeColor="text1"/>
          <w:sz w:val="20"/>
          <w:szCs w:val="20"/>
          <w:lang w:eastAsia="hu-HU"/>
        </w:rPr>
        <w:t xml:space="preserve">/Áttörés a kockázati mutatók validációjában – Megnyílt az út a várható többletveszteség effektív visszateszteléséhez? </w:t>
      </w:r>
      <w:r w:rsidR="00AB261B" w:rsidRPr="0015728B">
        <w:rPr>
          <w:rFonts w:ascii="Times New Roman" w:eastAsia="Times New Roman" w:hAnsi="Times New Roman" w:cs="Times New Roman"/>
          <w:sz w:val="20"/>
          <w:szCs w:val="20"/>
          <w:lang w:eastAsia="hu-HU"/>
        </w:rPr>
        <w:t>(2019)</w:t>
      </w:r>
      <w:r w:rsidR="00AB261B" w:rsidRPr="00FA6258">
        <w:rPr>
          <w:rFonts w:ascii="Times New Roman" w:eastAsia="Times New Roman" w:hAnsi="Times New Roman" w:cs="Times New Roman"/>
          <w:sz w:val="20"/>
          <w:szCs w:val="20"/>
          <w:lang w:eastAsia="hu-HU"/>
        </w:rPr>
        <w:t xml:space="preserve">, </w:t>
      </w:r>
      <w:r w:rsidR="00AB261B" w:rsidRPr="0015728B">
        <w:rPr>
          <w:rFonts w:ascii="Times New Roman" w:eastAsia="Times New Roman" w:hAnsi="Times New Roman" w:cs="Times New Roman"/>
          <w:i/>
          <w:iCs/>
          <w:sz w:val="20"/>
          <w:szCs w:val="20"/>
          <w:lang w:eastAsia="hu-HU"/>
        </w:rPr>
        <w:t>FINANCIAL AND ECONOMIC REVIEW</w:t>
      </w:r>
      <w:r w:rsidR="00AB261B" w:rsidRPr="00C72A53">
        <w:rPr>
          <w:rFonts w:ascii="Times New Roman" w:eastAsia="Times New Roman" w:hAnsi="Times New Roman" w:cs="Times New Roman"/>
          <w:i/>
          <w:iCs/>
          <w:sz w:val="20"/>
          <w:szCs w:val="20"/>
          <w:lang w:eastAsia="hu-HU"/>
        </w:rPr>
        <w:t>/</w:t>
      </w:r>
      <w:r w:rsidR="00AB261B" w:rsidRPr="00FA6258">
        <w:rPr>
          <w:rFonts w:ascii="Times New Roman" w:eastAsia="Times New Roman" w:hAnsi="Times New Roman" w:cs="Times New Roman"/>
          <w:i/>
          <w:iCs/>
          <w:sz w:val="20"/>
          <w:szCs w:val="20"/>
          <w:lang w:val="en-GB" w:eastAsia="hu-HU"/>
        </w:rPr>
        <w:t>HITELINTÉZETI SZEMLE</w:t>
      </w:r>
      <w:r w:rsidR="00AB261B" w:rsidRPr="00FA6258">
        <w:rPr>
          <w:rFonts w:ascii="Times New Roman" w:eastAsia="Times New Roman" w:hAnsi="Times New Roman" w:cs="Times New Roman"/>
          <w:sz w:val="20"/>
          <w:szCs w:val="20"/>
          <w:lang w:eastAsia="hu-HU"/>
        </w:rPr>
        <w:t xml:space="preserve">, </w:t>
      </w:r>
      <w:r w:rsidR="00AB261B" w:rsidRPr="0015728B">
        <w:rPr>
          <w:rFonts w:ascii="Times New Roman" w:eastAsia="Times New Roman" w:hAnsi="Times New Roman" w:cs="Times New Roman"/>
          <w:sz w:val="20"/>
          <w:szCs w:val="20"/>
          <w:lang w:eastAsia="hu-HU"/>
        </w:rPr>
        <w:t xml:space="preserve">18 </w:t>
      </w:r>
      <w:r w:rsidR="00AB261B" w:rsidRPr="00FA6258">
        <w:rPr>
          <w:rFonts w:ascii="Times New Roman" w:eastAsia="Times New Roman" w:hAnsi="Times New Roman" w:cs="Times New Roman"/>
          <w:sz w:val="20"/>
          <w:szCs w:val="20"/>
          <w:lang w:eastAsia="hu-HU"/>
        </w:rPr>
        <w:t>(</w:t>
      </w:r>
      <w:r w:rsidR="00AB261B" w:rsidRPr="0015728B">
        <w:rPr>
          <w:rFonts w:ascii="Times New Roman" w:eastAsia="Times New Roman" w:hAnsi="Times New Roman" w:cs="Times New Roman"/>
          <w:sz w:val="20"/>
          <w:szCs w:val="20"/>
          <w:lang w:eastAsia="hu-HU"/>
        </w:rPr>
        <w:t>4</w:t>
      </w:r>
      <w:r w:rsidR="00AB261B" w:rsidRPr="00FA6258">
        <w:rPr>
          <w:rFonts w:ascii="Times New Roman" w:eastAsia="Times New Roman" w:hAnsi="Times New Roman" w:cs="Times New Roman"/>
          <w:sz w:val="20"/>
          <w:szCs w:val="20"/>
          <w:lang w:eastAsia="hu-HU"/>
        </w:rPr>
        <w:t>)</w:t>
      </w:r>
      <w:r w:rsidR="00AB261B" w:rsidRPr="0015728B">
        <w:rPr>
          <w:rFonts w:ascii="Times New Roman" w:eastAsia="Times New Roman" w:hAnsi="Times New Roman" w:cs="Times New Roman"/>
          <w:sz w:val="20"/>
          <w:szCs w:val="20"/>
          <w:lang w:eastAsia="hu-HU"/>
        </w:rPr>
        <w:t xml:space="preserve"> pp. 130-145,</w:t>
      </w:r>
      <w:r w:rsidR="00E00D17">
        <w:rPr>
          <w:rFonts w:ascii="Times New Roman" w:eastAsia="Times New Roman" w:hAnsi="Times New Roman" w:cs="Times New Roman"/>
          <w:sz w:val="20"/>
          <w:szCs w:val="20"/>
          <w:lang w:eastAsia="hu-HU"/>
        </w:rPr>
        <w:t xml:space="preserve"> </w:t>
      </w:r>
      <w:r w:rsidR="00E00D17" w:rsidRPr="00AC2DD9">
        <w:rPr>
          <w:rFonts w:ascii="Times New Roman" w:eastAsia="Times New Roman" w:hAnsi="Times New Roman" w:cs="Times New Roman"/>
          <w:sz w:val="20"/>
          <w:szCs w:val="20"/>
          <w:lang w:eastAsia="hu-HU"/>
        </w:rPr>
        <w:t>nyelv: angol</w:t>
      </w:r>
      <w:r w:rsidR="00E00D17">
        <w:rPr>
          <w:rFonts w:ascii="Times New Roman" w:eastAsia="Times New Roman" w:hAnsi="Times New Roman" w:cs="Times New Roman"/>
          <w:sz w:val="20"/>
          <w:szCs w:val="20"/>
          <w:lang w:eastAsia="hu-HU"/>
        </w:rPr>
        <w:t xml:space="preserve"> és magyar</w:t>
      </w:r>
    </w:p>
    <w:p w14:paraId="1D2C2688" w14:textId="77777777" w:rsidR="00746D42" w:rsidRDefault="00746D42" w:rsidP="00F50FC1">
      <w:pPr>
        <w:autoSpaceDE w:val="0"/>
        <w:autoSpaceDN w:val="0"/>
        <w:adjustRightInd w:val="0"/>
        <w:spacing w:after="0" w:line="240" w:lineRule="auto"/>
        <w:rPr>
          <w:rFonts w:ascii="Times New Roman" w:hAnsi="Times New Roman" w:cs="Times New Roman"/>
          <w:b/>
          <w:bCs/>
          <w:color w:val="000000"/>
          <w:sz w:val="24"/>
          <w:szCs w:val="24"/>
        </w:rPr>
      </w:pPr>
    </w:p>
    <w:p w14:paraId="6BE6E8AE" w14:textId="47930B9F" w:rsidR="00231B22" w:rsidRPr="00322C6C" w:rsidRDefault="00231B22" w:rsidP="00F50FC1">
      <w:pPr>
        <w:autoSpaceDE w:val="0"/>
        <w:autoSpaceDN w:val="0"/>
        <w:adjustRightInd w:val="0"/>
        <w:spacing w:after="0" w:line="240" w:lineRule="auto"/>
        <w:rPr>
          <w:rFonts w:ascii="Times New Roman" w:hAnsi="Times New Roman" w:cs="Times New Roman"/>
          <w:b/>
          <w:bCs/>
          <w:color w:val="000000"/>
          <w:sz w:val="24"/>
          <w:szCs w:val="24"/>
        </w:rPr>
      </w:pPr>
      <w:r w:rsidRPr="00856EA5">
        <w:rPr>
          <w:rFonts w:ascii="Times New Roman" w:eastAsia="Times New Roman" w:hAnsi="Times New Roman" w:cs="Times New Roman"/>
          <w:sz w:val="20"/>
          <w:szCs w:val="20"/>
          <w:lang w:eastAsia="hu-HU"/>
        </w:rPr>
        <w:t>Kockázati mértékek becslésének igazolása</w:t>
      </w:r>
      <w:r>
        <w:rPr>
          <w:rFonts w:ascii="Times New Roman" w:eastAsia="Times New Roman" w:hAnsi="Times New Roman" w:cs="Times New Roman"/>
          <w:sz w:val="20"/>
          <w:szCs w:val="20"/>
          <w:lang w:eastAsia="hu-HU"/>
        </w:rPr>
        <w:t xml:space="preserve"> </w:t>
      </w:r>
      <w:r w:rsidRPr="00856EA5">
        <w:rPr>
          <w:rFonts w:ascii="Times New Roman" w:eastAsia="Times New Roman" w:hAnsi="Times New Roman" w:cs="Times New Roman"/>
          <w:sz w:val="20"/>
          <w:szCs w:val="20"/>
          <w:lang w:eastAsia="hu-HU"/>
        </w:rPr>
        <w:t>(2019)</w:t>
      </w:r>
      <w:r>
        <w:rPr>
          <w:rFonts w:ascii="Times New Roman" w:eastAsia="Times New Roman" w:hAnsi="Times New Roman" w:cs="Times New Roman"/>
          <w:sz w:val="20"/>
          <w:szCs w:val="20"/>
          <w:lang w:eastAsia="hu-HU"/>
        </w:rPr>
        <w:t xml:space="preserve">, </w:t>
      </w:r>
      <w:r w:rsidRPr="007002C4">
        <w:rPr>
          <w:rFonts w:ascii="Times New Roman" w:eastAsia="Times New Roman" w:hAnsi="Times New Roman" w:cs="Times New Roman"/>
          <w:i/>
          <w:iCs/>
          <w:sz w:val="20"/>
          <w:szCs w:val="20"/>
          <w:lang w:eastAsia="hu-HU"/>
        </w:rPr>
        <w:t>STATISZTIKAI SZEMLE</w:t>
      </w:r>
      <w:r>
        <w:rPr>
          <w:rFonts w:ascii="Times New Roman" w:eastAsia="Times New Roman" w:hAnsi="Times New Roman" w:cs="Times New Roman"/>
          <w:sz w:val="20"/>
          <w:szCs w:val="20"/>
          <w:lang w:eastAsia="hu-HU"/>
        </w:rPr>
        <w:t>,</w:t>
      </w:r>
      <w:r w:rsidRPr="00856EA5">
        <w:rPr>
          <w:rFonts w:ascii="Times New Roman" w:eastAsia="Times New Roman" w:hAnsi="Times New Roman" w:cs="Times New Roman"/>
          <w:sz w:val="20"/>
          <w:szCs w:val="20"/>
          <w:lang w:eastAsia="hu-HU"/>
        </w:rPr>
        <w:t xml:space="preserve"> 97</w:t>
      </w:r>
      <w:r>
        <w:rPr>
          <w:rFonts w:ascii="Times New Roman" w:eastAsia="Times New Roman" w:hAnsi="Times New Roman" w:cs="Times New Roman"/>
          <w:sz w:val="20"/>
          <w:szCs w:val="20"/>
          <w:lang w:eastAsia="hu-HU"/>
        </w:rPr>
        <w:t xml:space="preserve"> (8),</w:t>
      </w:r>
      <w:r w:rsidRPr="00856EA5">
        <w:rPr>
          <w:rFonts w:ascii="Times New Roman" w:eastAsia="Times New Roman" w:hAnsi="Times New Roman" w:cs="Times New Roman"/>
          <w:sz w:val="20"/>
          <w:szCs w:val="20"/>
          <w:lang w:eastAsia="hu-HU"/>
        </w:rPr>
        <w:t xml:space="preserve"> pp. 731-748</w:t>
      </w:r>
      <w:r>
        <w:rPr>
          <w:rFonts w:ascii="Times New Roman" w:eastAsia="Times New Roman" w:hAnsi="Times New Roman" w:cs="Times New Roman"/>
          <w:sz w:val="20"/>
          <w:szCs w:val="20"/>
          <w:lang w:eastAsia="hu-HU"/>
        </w:rPr>
        <w:t xml:space="preserve">, </w:t>
      </w:r>
      <w:r w:rsidRPr="00AC2DD9">
        <w:rPr>
          <w:rFonts w:ascii="Times New Roman" w:hAnsi="Times New Roman" w:cs="Times New Roman"/>
          <w:sz w:val="20"/>
          <w:szCs w:val="20"/>
        </w:rPr>
        <w:t>nyelv: magyar</w:t>
      </w:r>
      <w:r>
        <w:rPr>
          <w:rFonts w:ascii="Times New Roman" w:eastAsia="Times New Roman" w:hAnsi="Times New Roman" w:cs="Times New Roman"/>
          <w:sz w:val="20"/>
          <w:szCs w:val="20"/>
          <w:lang w:eastAsia="hu-HU"/>
        </w:rPr>
        <w:t xml:space="preserve"> </w:t>
      </w:r>
    </w:p>
    <w:bookmarkEnd w:id="0"/>
    <w:p w14:paraId="3630D5AD" w14:textId="77777777" w:rsidR="00B55F77" w:rsidRDefault="00B55F77" w:rsidP="00554AF4">
      <w:pPr>
        <w:autoSpaceDE w:val="0"/>
        <w:autoSpaceDN w:val="0"/>
        <w:adjustRightInd w:val="0"/>
        <w:spacing w:after="0" w:line="240" w:lineRule="auto"/>
        <w:rPr>
          <w:rFonts w:ascii="Times New Roman,Bold" w:hAnsi="Times New Roman,Bold" w:cs="Times New Roman,Bold"/>
          <w:b/>
          <w:bCs/>
          <w:color w:val="000000"/>
          <w:sz w:val="24"/>
          <w:szCs w:val="24"/>
        </w:rPr>
      </w:pPr>
    </w:p>
    <w:p w14:paraId="2A890E3F" w14:textId="77777777" w:rsidR="00231B22" w:rsidRPr="00231B22" w:rsidRDefault="00231B22">
      <w:pPr>
        <w:rPr>
          <w:rFonts w:ascii="Times New Roman,Bold" w:hAnsi="Times New Roman,Bold" w:cs="Times New Roman,Bold"/>
          <w:b/>
          <w:bCs/>
          <w:color w:val="000000"/>
          <w:sz w:val="32"/>
          <w:szCs w:val="32"/>
        </w:rPr>
      </w:pPr>
      <w:r w:rsidRPr="00231B22">
        <w:rPr>
          <w:rFonts w:ascii="Times New Roman,Bold" w:hAnsi="Times New Roman,Bold" w:cs="Times New Roman,Bold"/>
          <w:color w:val="000000"/>
          <w:sz w:val="32"/>
          <w:szCs w:val="32"/>
        </w:rPr>
        <w:br w:type="page"/>
      </w:r>
    </w:p>
    <w:p w14:paraId="73E7344B" w14:textId="70132BED" w:rsidR="006E38AB" w:rsidRPr="000A1849" w:rsidRDefault="006D5043" w:rsidP="0068564A">
      <w:pPr>
        <w:pStyle w:val="Cmsor2"/>
        <w:jc w:val="center"/>
        <w:rPr>
          <w:rFonts w:ascii="Times New Roman,Bold" w:eastAsiaTheme="minorHAnsi" w:hAnsi="Times New Roman,Bold" w:cs="Times New Roman,Bold"/>
          <w:color w:val="000000"/>
          <w:sz w:val="32"/>
          <w:szCs w:val="32"/>
          <w:lang w:val="en-GB" w:eastAsia="en-US"/>
        </w:rPr>
      </w:pPr>
      <w:r w:rsidRPr="000A1849">
        <w:rPr>
          <w:rFonts w:ascii="Times New Roman,Bold" w:eastAsiaTheme="minorHAnsi" w:hAnsi="Times New Roman,Bold" w:cs="Times New Roman,Bold"/>
          <w:color w:val="000000"/>
          <w:sz w:val="32"/>
          <w:szCs w:val="32"/>
          <w:lang w:val="en-GB" w:eastAsia="en-US"/>
        </w:rPr>
        <w:lastRenderedPageBreak/>
        <w:t>Senior and junior s</w:t>
      </w:r>
      <w:r w:rsidR="00CF46A1" w:rsidRPr="000A1849">
        <w:rPr>
          <w:rFonts w:ascii="Times New Roman,Bold" w:eastAsiaTheme="minorHAnsi" w:hAnsi="Times New Roman,Bold" w:cs="Times New Roman,Bold"/>
          <w:color w:val="000000"/>
          <w:sz w:val="32"/>
          <w:szCs w:val="32"/>
          <w:lang w:val="en-GB" w:eastAsia="en-US"/>
        </w:rPr>
        <w:t xml:space="preserve">upervisor </w:t>
      </w:r>
      <w:r w:rsidR="009D18FC" w:rsidRPr="000A1849">
        <w:rPr>
          <w:rFonts w:ascii="Times New Roman,Bold" w:eastAsiaTheme="minorHAnsi" w:hAnsi="Times New Roman,Bold" w:cs="Times New Roman,Bold"/>
          <w:color w:val="000000"/>
          <w:sz w:val="32"/>
          <w:szCs w:val="32"/>
          <w:lang w:val="en-GB" w:eastAsia="en-US"/>
        </w:rPr>
        <w:t xml:space="preserve">research </w:t>
      </w:r>
      <w:r w:rsidR="0068564A" w:rsidRPr="000A1849">
        <w:rPr>
          <w:rFonts w:ascii="Times New Roman,Bold" w:eastAsiaTheme="minorHAnsi" w:hAnsi="Times New Roman,Bold" w:cs="Times New Roman,Bold"/>
          <w:color w:val="000000"/>
          <w:sz w:val="32"/>
          <w:szCs w:val="32"/>
          <w:lang w:val="en-GB" w:eastAsia="en-US"/>
        </w:rPr>
        <w:t>topic</w:t>
      </w:r>
      <w:r w:rsidR="00F05397" w:rsidRPr="000A1849">
        <w:rPr>
          <w:rFonts w:ascii="Times New Roman,Bold" w:eastAsiaTheme="minorHAnsi" w:hAnsi="Times New Roman,Bold" w:cs="Times New Roman,Bold"/>
          <w:color w:val="000000"/>
          <w:sz w:val="32"/>
          <w:szCs w:val="32"/>
          <w:lang w:val="en-GB" w:eastAsia="en-US"/>
        </w:rPr>
        <w:t xml:space="preserve"> </w:t>
      </w:r>
      <w:r w:rsidR="009D18FC" w:rsidRPr="000A1849">
        <w:rPr>
          <w:rFonts w:ascii="Times New Roman,Bold" w:eastAsiaTheme="minorHAnsi" w:hAnsi="Times New Roman,Bold" w:cs="Times New Roman,Bold"/>
          <w:color w:val="000000"/>
          <w:sz w:val="32"/>
          <w:szCs w:val="32"/>
          <w:lang w:val="en-GB" w:eastAsia="en-US"/>
        </w:rPr>
        <w:t xml:space="preserve">application for </w:t>
      </w:r>
      <w:r w:rsidR="0068564A" w:rsidRPr="000A1849">
        <w:rPr>
          <w:rFonts w:ascii="Times New Roman,Bold" w:eastAsiaTheme="minorHAnsi" w:hAnsi="Times New Roman,Bold" w:cs="Times New Roman,Bold"/>
          <w:color w:val="000000"/>
          <w:sz w:val="32"/>
          <w:szCs w:val="32"/>
          <w:lang w:val="en-GB" w:eastAsia="en-US"/>
        </w:rPr>
        <w:t xml:space="preserve">the </w:t>
      </w:r>
      <w:hyperlink r:id="rId15" w:history="1">
        <w:r w:rsidR="006E38AB" w:rsidRPr="000A1849">
          <w:rPr>
            <w:rFonts w:ascii="Times New Roman,Bold" w:eastAsiaTheme="minorHAnsi" w:hAnsi="Times New Roman,Bold" w:cs="Times New Roman,Bold"/>
            <w:color w:val="000000"/>
            <w:sz w:val="32"/>
            <w:szCs w:val="32"/>
            <w:lang w:val="en-GB" w:eastAsia="en-US"/>
          </w:rPr>
          <w:t>IPhD Programme in Regional Development</w:t>
        </w:r>
      </w:hyperlink>
      <w:r w:rsidR="0068564A" w:rsidRPr="000A1849">
        <w:rPr>
          <w:rFonts w:ascii="Times New Roman,Bold" w:eastAsiaTheme="minorHAnsi" w:hAnsi="Times New Roman,Bold" w:cs="Times New Roman,Bold"/>
          <w:color w:val="000000"/>
          <w:sz w:val="32"/>
          <w:szCs w:val="32"/>
          <w:lang w:val="en-GB" w:eastAsia="en-US"/>
        </w:rPr>
        <w:t>, 2023-24</w:t>
      </w:r>
    </w:p>
    <w:p w14:paraId="2DAE0D92" w14:textId="4E3C2238" w:rsidR="00213EE4" w:rsidRPr="00316EF9" w:rsidRDefault="00316EF9" w:rsidP="0068564A">
      <w:pPr>
        <w:autoSpaceDE w:val="0"/>
        <w:autoSpaceDN w:val="0"/>
        <w:adjustRightInd w:val="0"/>
        <w:spacing w:after="0" w:line="240" w:lineRule="auto"/>
        <w:jc w:val="center"/>
        <w:rPr>
          <w:rFonts w:ascii="Times New Roman" w:hAnsi="Times New Roman" w:cs="Times New Roman"/>
          <w:color w:val="000000"/>
          <w:sz w:val="24"/>
          <w:szCs w:val="24"/>
        </w:rPr>
      </w:pPr>
      <w:r w:rsidRPr="00E04DC0">
        <w:rPr>
          <w:rFonts w:ascii="Times New Roman,Bold" w:hAnsi="Times New Roman,Bold" w:cs="Times New Roman,Bold"/>
          <w:b/>
          <w:bCs/>
          <w:color w:val="000000"/>
          <w:sz w:val="32"/>
          <w:szCs w:val="32"/>
        </w:rPr>
        <w:t xml:space="preserve"> </w:t>
      </w:r>
    </w:p>
    <w:p w14:paraId="070F66BF" w14:textId="26C81E78" w:rsidR="00D7058D" w:rsidRPr="00506A92" w:rsidRDefault="00D7058D" w:rsidP="00D7058D">
      <w:pPr>
        <w:autoSpaceDE w:val="0"/>
        <w:autoSpaceDN w:val="0"/>
        <w:adjustRightInd w:val="0"/>
        <w:spacing w:after="0" w:line="240" w:lineRule="auto"/>
        <w:rPr>
          <w:rFonts w:ascii="Times New Roman" w:hAnsi="Times New Roman" w:cs="Times New Roman"/>
          <w:color w:val="000000"/>
          <w:sz w:val="24"/>
          <w:szCs w:val="24"/>
          <w:lang w:val="en-US"/>
        </w:rPr>
      </w:pPr>
      <w:r w:rsidRPr="00506A92">
        <w:rPr>
          <w:rFonts w:ascii="Times New Roman" w:hAnsi="Times New Roman" w:cs="Times New Roman"/>
          <w:color w:val="000000"/>
          <w:sz w:val="24"/>
          <w:szCs w:val="24"/>
          <w:lang w:val="en-US"/>
        </w:rPr>
        <w:t>Name/position</w:t>
      </w:r>
      <w:r w:rsidR="003F1242">
        <w:rPr>
          <w:rFonts w:ascii="Times New Roman" w:hAnsi="Times New Roman" w:cs="Times New Roman"/>
          <w:color w:val="000000"/>
          <w:sz w:val="24"/>
          <w:szCs w:val="24"/>
          <w:lang w:val="en-US"/>
        </w:rPr>
        <w:t xml:space="preserve"> of the</w:t>
      </w:r>
      <w:r w:rsidR="006D5043">
        <w:rPr>
          <w:rFonts w:ascii="Times New Roman" w:hAnsi="Times New Roman" w:cs="Times New Roman"/>
          <w:color w:val="000000"/>
          <w:sz w:val="24"/>
          <w:szCs w:val="24"/>
          <w:lang w:val="en-US"/>
        </w:rPr>
        <w:t xml:space="preserve"> senior</w:t>
      </w:r>
      <w:r w:rsidR="003F1242">
        <w:rPr>
          <w:rFonts w:ascii="Times New Roman" w:hAnsi="Times New Roman" w:cs="Times New Roman"/>
          <w:color w:val="000000"/>
          <w:sz w:val="24"/>
          <w:szCs w:val="24"/>
          <w:lang w:val="en-US"/>
        </w:rPr>
        <w:t xml:space="preserve"> supervisor</w:t>
      </w:r>
      <w:r w:rsidRPr="00506A92">
        <w:rPr>
          <w:rFonts w:ascii="Times New Roman" w:hAnsi="Times New Roman" w:cs="Times New Roman"/>
          <w:color w:val="000000"/>
          <w:sz w:val="24"/>
          <w:szCs w:val="24"/>
          <w:lang w:val="en-US"/>
        </w:rPr>
        <w:t>:</w:t>
      </w:r>
      <w:r w:rsidR="00503F43">
        <w:rPr>
          <w:rFonts w:ascii="Times New Roman" w:hAnsi="Times New Roman" w:cs="Times New Roman"/>
          <w:color w:val="000000"/>
          <w:sz w:val="24"/>
          <w:szCs w:val="24"/>
          <w:lang w:val="en-US"/>
        </w:rPr>
        <w:t xml:space="preserve"> Gyöngyi Bugár, PhD</w:t>
      </w:r>
    </w:p>
    <w:p w14:paraId="74E56548" w14:textId="4B5646C4" w:rsidR="00D7058D" w:rsidRPr="00506A92" w:rsidRDefault="00D7058D" w:rsidP="00D7058D">
      <w:pPr>
        <w:autoSpaceDE w:val="0"/>
        <w:autoSpaceDN w:val="0"/>
        <w:adjustRightInd w:val="0"/>
        <w:spacing w:after="0" w:line="240" w:lineRule="auto"/>
        <w:rPr>
          <w:rFonts w:ascii="Times New Roman" w:hAnsi="Times New Roman" w:cs="Times New Roman"/>
          <w:color w:val="000000"/>
          <w:sz w:val="24"/>
          <w:szCs w:val="24"/>
          <w:lang w:val="en-US"/>
        </w:rPr>
      </w:pPr>
      <w:r w:rsidRPr="00506A92">
        <w:rPr>
          <w:rFonts w:ascii="Times New Roman" w:hAnsi="Times New Roman" w:cs="Times New Roman"/>
          <w:color w:val="000000"/>
          <w:sz w:val="24"/>
          <w:szCs w:val="24"/>
          <w:lang w:val="en-US"/>
        </w:rPr>
        <w:t xml:space="preserve">Highest academic degree: </w:t>
      </w:r>
      <w:r w:rsidR="00503F43">
        <w:rPr>
          <w:rFonts w:ascii="Times New Roman" w:hAnsi="Times New Roman" w:cs="Times New Roman"/>
          <w:color w:val="000000"/>
          <w:sz w:val="24"/>
          <w:szCs w:val="24"/>
          <w:lang w:val="en-US"/>
        </w:rPr>
        <w:t>Dr. Habil</w:t>
      </w:r>
    </w:p>
    <w:p w14:paraId="7F601178" w14:textId="77777777" w:rsidR="00316EF9" w:rsidRDefault="00316EF9" w:rsidP="00D7058D">
      <w:pPr>
        <w:autoSpaceDE w:val="0"/>
        <w:autoSpaceDN w:val="0"/>
        <w:adjustRightInd w:val="0"/>
        <w:spacing w:after="0" w:line="240" w:lineRule="auto"/>
        <w:rPr>
          <w:rFonts w:ascii="Times New Roman" w:hAnsi="Times New Roman" w:cs="Times New Roman"/>
          <w:b/>
          <w:bCs/>
          <w:color w:val="000000"/>
          <w:sz w:val="24"/>
          <w:szCs w:val="24"/>
          <w:lang w:val="en-US"/>
        </w:rPr>
      </w:pPr>
    </w:p>
    <w:p w14:paraId="471523C0" w14:textId="5288CB44" w:rsidR="00D7058D" w:rsidRDefault="00D7058D" w:rsidP="00D7058D">
      <w:pPr>
        <w:autoSpaceDE w:val="0"/>
        <w:autoSpaceDN w:val="0"/>
        <w:adjustRightInd w:val="0"/>
        <w:spacing w:after="0" w:line="240" w:lineRule="auto"/>
        <w:rPr>
          <w:rFonts w:ascii="Times New Roman" w:hAnsi="Times New Roman" w:cs="Times New Roman"/>
          <w:b/>
          <w:bCs/>
          <w:color w:val="000000"/>
          <w:sz w:val="24"/>
          <w:szCs w:val="24"/>
          <w:lang w:val="en-US"/>
        </w:rPr>
      </w:pPr>
      <w:r w:rsidRPr="00506A92">
        <w:rPr>
          <w:rFonts w:ascii="Times New Roman" w:hAnsi="Times New Roman" w:cs="Times New Roman"/>
          <w:b/>
          <w:bCs/>
          <w:color w:val="000000"/>
          <w:sz w:val="24"/>
          <w:szCs w:val="24"/>
          <w:lang w:val="en-US"/>
        </w:rPr>
        <w:t xml:space="preserve">Title of the </w:t>
      </w:r>
      <w:r w:rsidR="00C70DD0" w:rsidRPr="00506A92">
        <w:rPr>
          <w:rFonts w:ascii="Times New Roman" w:hAnsi="Times New Roman" w:cs="Times New Roman"/>
          <w:b/>
          <w:bCs/>
          <w:color w:val="000000"/>
          <w:sz w:val="24"/>
          <w:szCs w:val="24"/>
          <w:lang w:val="en-US"/>
        </w:rPr>
        <w:t xml:space="preserve">suggested </w:t>
      </w:r>
      <w:r w:rsidRPr="00506A92">
        <w:rPr>
          <w:rFonts w:ascii="Times New Roman" w:hAnsi="Times New Roman" w:cs="Times New Roman"/>
          <w:b/>
          <w:bCs/>
          <w:color w:val="000000"/>
          <w:sz w:val="24"/>
          <w:szCs w:val="24"/>
          <w:lang w:val="en-US"/>
        </w:rPr>
        <w:t>research topi</w:t>
      </w:r>
      <w:r w:rsidR="00213EE4" w:rsidRPr="00506A92">
        <w:rPr>
          <w:rFonts w:ascii="Times New Roman" w:hAnsi="Times New Roman" w:cs="Times New Roman"/>
          <w:b/>
          <w:bCs/>
          <w:color w:val="000000"/>
          <w:sz w:val="24"/>
          <w:szCs w:val="24"/>
          <w:lang w:val="en-US"/>
        </w:rPr>
        <w:t>c</w:t>
      </w:r>
      <w:r w:rsidR="00221AC6">
        <w:rPr>
          <w:rFonts w:ascii="Times New Roman" w:hAnsi="Times New Roman" w:cs="Times New Roman"/>
          <w:b/>
          <w:bCs/>
          <w:color w:val="000000"/>
          <w:sz w:val="24"/>
          <w:szCs w:val="24"/>
          <w:lang w:val="en-US"/>
        </w:rPr>
        <w:t>:</w:t>
      </w:r>
    </w:p>
    <w:p w14:paraId="13512553" w14:textId="77777777" w:rsidR="004C4A02" w:rsidRDefault="004C4A02" w:rsidP="00D7058D">
      <w:pPr>
        <w:autoSpaceDE w:val="0"/>
        <w:autoSpaceDN w:val="0"/>
        <w:adjustRightInd w:val="0"/>
        <w:spacing w:after="0" w:line="240" w:lineRule="auto"/>
        <w:rPr>
          <w:rFonts w:ascii="Times New Roman" w:hAnsi="Times New Roman" w:cs="Times New Roman"/>
          <w:b/>
          <w:bCs/>
          <w:color w:val="000000"/>
          <w:sz w:val="24"/>
          <w:szCs w:val="24"/>
          <w:lang w:val="en-US"/>
        </w:rPr>
      </w:pPr>
    </w:p>
    <w:p w14:paraId="1A6BDB3F" w14:textId="48CA68B2" w:rsidR="00D7058D" w:rsidRPr="00503F43" w:rsidRDefault="004C4A02" w:rsidP="00503F43">
      <w:pPr>
        <w:rPr>
          <w:rFonts w:ascii="Times New Roman" w:hAnsi="Times New Roman" w:cs="Times New Roman"/>
          <w:i/>
          <w:iCs/>
          <w:sz w:val="24"/>
          <w:szCs w:val="24"/>
          <w:lang w:val="en-GB"/>
        </w:rPr>
      </w:pPr>
      <w:r w:rsidRPr="004C4A02">
        <w:rPr>
          <w:rFonts w:ascii="Times New Roman" w:hAnsi="Times New Roman" w:cs="Times New Roman"/>
          <w:sz w:val="24"/>
          <w:szCs w:val="24"/>
          <w:lang w:val="en-GB"/>
        </w:rPr>
        <w:t>Quantitative Risk Management</w:t>
      </w:r>
      <w:r w:rsidR="00503F43">
        <w:rPr>
          <w:rFonts w:ascii="Times New Roman" w:hAnsi="Times New Roman" w:cs="Times New Roman"/>
          <w:sz w:val="24"/>
          <w:szCs w:val="24"/>
          <w:lang w:val="en-GB"/>
        </w:rPr>
        <w:t xml:space="preserve"> </w:t>
      </w:r>
      <w:r w:rsidR="00503F43" w:rsidRPr="00503F43">
        <w:rPr>
          <w:rFonts w:ascii="Times New Roman" w:hAnsi="Times New Roman" w:cs="Times New Roman"/>
          <w:sz w:val="24"/>
          <w:szCs w:val="24"/>
        </w:rPr>
        <w:t>–</w:t>
      </w:r>
      <w:r w:rsidR="00503F43">
        <w:rPr>
          <w:rFonts w:ascii="Times New Roman" w:hAnsi="Times New Roman" w:cs="Times New Roman"/>
          <w:sz w:val="24"/>
          <w:szCs w:val="24"/>
          <w:lang w:val="en-GB"/>
        </w:rPr>
        <w:t xml:space="preserve"> </w:t>
      </w:r>
      <w:r w:rsidRPr="00503F43">
        <w:rPr>
          <w:rFonts w:ascii="Times New Roman" w:hAnsi="Times New Roman" w:cs="Times New Roman"/>
          <w:sz w:val="24"/>
          <w:szCs w:val="24"/>
          <w:lang w:val="en-GB"/>
        </w:rPr>
        <w:t>Modelling and validating market risk</w:t>
      </w:r>
    </w:p>
    <w:p w14:paraId="52487BC2" w14:textId="77777777" w:rsidR="003A77A6" w:rsidRDefault="003A77A6" w:rsidP="00D7058D">
      <w:pPr>
        <w:autoSpaceDE w:val="0"/>
        <w:autoSpaceDN w:val="0"/>
        <w:adjustRightInd w:val="0"/>
        <w:spacing w:after="0" w:line="240" w:lineRule="auto"/>
        <w:rPr>
          <w:rFonts w:ascii="Times New Roman" w:hAnsi="Times New Roman" w:cs="Times New Roman"/>
          <w:b/>
          <w:bCs/>
          <w:color w:val="000000"/>
          <w:sz w:val="24"/>
          <w:szCs w:val="24"/>
          <w:lang w:val="en-US"/>
        </w:rPr>
      </w:pPr>
    </w:p>
    <w:p w14:paraId="22286FE8" w14:textId="3DCF3C48" w:rsidR="00D7058D" w:rsidRPr="00506A92" w:rsidRDefault="00213EE4" w:rsidP="00D7058D">
      <w:pPr>
        <w:autoSpaceDE w:val="0"/>
        <w:autoSpaceDN w:val="0"/>
        <w:adjustRightInd w:val="0"/>
        <w:spacing w:after="0" w:line="240" w:lineRule="auto"/>
        <w:rPr>
          <w:rFonts w:ascii="Times New Roman" w:hAnsi="Times New Roman" w:cs="Times New Roman"/>
          <w:b/>
          <w:bCs/>
          <w:color w:val="000000"/>
          <w:sz w:val="24"/>
          <w:szCs w:val="24"/>
          <w:lang w:val="en-US"/>
        </w:rPr>
      </w:pPr>
      <w:r w:rsidRPr="00506A92">
        <w:rPr>
          <w:rFonts w:ascii="Times New Roman" w:hAnsi="Times New Roman" w:cs="Times New Roman"/>
          <w:b/>
          <w:bCs/>
          <w:color w:val="000000"/>
          <w:sz w:val="24"/>
          <w:szCs w:val="24"/>
          <w:lang w:val="en-US"/>
        </w:rPr>
        <w:t>T</w:t>
      </w:r>
      <w:r w:rsidR="00D7058D" w:rsidRPr="00506A92">
        <w:rPr>
          <w:rFonts w:ascii="Times New Roman" w:hAnsi="Times New Roman" w:cs="Times New Roman"/>
          <w:b/>
          <w:bCs/>
          <w:color w:val="000000"/>
          <w:sz w:val="24"/>
          <w:szCs w:val="24"/>
          <w:lang w:val="en-US"/>
        </w:rPr>
        <w:t>he international relevance</w:t>
      </w:r>
      <w:r w:rsidR="00E824AA">
        <w:rPr>
          <w:rFonts w:ascii="Times New Roman" w:hAnsi="Times New Roman" w:cs="Times New Roman"/>
          <w:b/>
          <w:bCs/>
          <w:color w:val="000000"/>
          <w:sz w:val="24"/>
          <w:szCs w:val="24"/>
          <w:lang w:val="en-US"/>
        </w:rPr>
        <w:t xml:space="preserve"> and </w:t>
      </w:r>
      <w:r w:rsidR="00D7058D" w:rsidRPr="00506A92">
        <w:rPr>
          <w:rFonts w:ascii="Times New Roman" w:hAnsi="Times New Roman" w:cs="Times New Roman"/>
          <w:b/>
          <w:bCs/>
          <w:color w:val="000000"/>
          <w:sz w:val="24"/>
          <w:szCs w:val="24"/>
          <w:lang w:val="en-US"/>
        </w:rPr>
        <w:t>importance</w:t>
      </w:r>
      <w:r w:rsidR="00E824AA">
        <w:rPr>
          <w:rFonts w:ascii="Times New Roman" w:hAnsi="Times New Roman" w:cs="Times New Roman"/>
          <w:b/>
          <w:bCs/>
          <w:color w:val="000000"/>
          <w:sz w:val="24"/>
          <w:szCs w:val="24"/>
          <w:lang w:val="en-US"/>
        </w:rPr>
        <w:t xml:space="preserve"> </w:t>
      </w:r>
      <w:r w:rsidR="00D7058D" w:rsidRPr="00506A92">
        <w:rPr>
          <w:rFonts w:ascii="Times New Roman" w:hAnsi="Times New Roman" w:cs="Times New Roman"/>
          <w:b/>
          <w:bCs/>
          <w:color w:val="000000"/>
          <w:sz w:val="24"/>
          <w:szCs w:val="24"/>
          <w:lang w:val="en-US"/>
        </w:rPr>
        <w:t>of the research</w:t>
      </w:r>
      <w:r w:rsidRPr="00506A92">
        <w:rPr>
          <w:rFonts w:ascii="Times New Roman" w:hAnsi="Times New Roman" w:cs="Times New Roman"/>
          <w:b/>
          <w:bCs/>
          <w:color w:val="000000"/>
          <w:sz w:val="24"/>
          <w:szCs w:val="24"/>
          <w:lang w:val="en-US"/>
        </w:rPr>
        <w:t xml:space="preserve"> </w:t>
      </w:r>
      <w:r w:rsidR="00D7058D" w:rsidRPr="00506A92">
        <w:rPr>
          <w:rFonts w:ascii="Times New Roman" w:hAnsi="Times New Roman" w:cs="Times New Roman"/>
          <w:b/>
          <w:bCs/>
          <w:color w:val="000000"/>
          <w:sz w:val="24"/>
          <w:szCs w:val="24"/>
          <w:lang w:val="en-US"/>
        </w:rPr>
        <w:t>topic</w:t>
      </w:r>
      <w:r w:rsidR="00E836C2">
        <w:rPr>
          <w:rFonts w:ascii="Times New Roman" w:hAnsi="Times New Roman" w:cs="Times New Roman"/>
          <w:b/>
          <w:bCs/>
          <w:color w:val="000000"/>
          <w:sz w:val="24"/>
          <w:szCs w:val="24"/>
          <w:lang w:val="en-US"/>
        </w:rPr>
        <w:t>:</w:t>
      </w:r>
    </w:p>
    <w:p w14:paraId="6E630BBF" w14:textId="77777777" w:rsidR="00E836C2" w:rsidRDefault="00E836C2" w:rsidP="007A5948">
      <w:pPr>
        <w:autoSpaceDE w:val="0"/>
        <w:autoSpaceDN w:val="0"/>
        <w:adjustRightInd w:val="0"/>
        <w:spacing w:after="0" w:line="240" w:lineRule="auto"/>
        <w:rPr>
          <w:rFonts w:ascii="Times New Roman,Bold" w:hAnsi="Times New Roman,Bold" w:cs="Times New Roman,Bold"/>
          <w:b/>
          <w:bCs/>
          <w:color w:val="000000"/>
          <w:sz w:val="24"/>
          <w:szCs w:val="24"/>
          <w:lang w:val="en-US"/>
        </w:rPr>
      </w:pPr>
    </w:p>
    <w:p w14:paraId="24E8A668" w14:textId="139BD449" w:rsidR="00252620" w:rsidRPr="004464F4" w:rsidRDefault="007006FE" w:rsidP="004464F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Modelling </w:t>
      </w:r>
      <w:r w:rsidR="0074679B">
        <w:rPr>
          <w:rFonts w:ascii="Times New Roman" w:hAnsi="Times New Roman" w:cs="Times New Roman"/>
          <w:sz w:val="24"/>
          <w:szCs w:val="24"/>
          <w:lang w:val="en-GB"/>
        </w:rPr>
        <w:t>market risk as well as the v</w:t>
      </w:r>
      <w:r w:rsidR="00BB799B" w:rsidRPr="00024E7E">
        <w:rPr>
          <w:rFonts w:ascii="Times New Roman" w:hAnsi="Times New Roman" w:cs="Times New Roman"/>
          <w:sz w:val="24"/>
          <w:szCs w:val="24"/>
          <w:lang w:val="en-GB"/>
        </w:rPr>
        <w:t xml:space="preserve">alidation (back-testing) risk estimation models has crucial importance in the banking and insurance sectors. </w:t>
      </w:r>
      <w:r w:rsidR="00252620" w:rsidRPr="00024E7E">
        <w:rPr>
          <w:rFonts w:ascii="Times New Roman" w:hAnsi="Times New Roman" w:cs="Times New Roman"/>
          <w:sz w:val="24"/>
          <w:szCs w:val="24"/>
          <w:lang w:val="en-GB"/>
        </w:rPr>
        <w:t>The new Basel III standards provide a revised framework for determining the capital charge for market risk in internal models, with a shift from Value-at-Risk (VaR) to Expected Shortfall (ES). The latter one is a risk measure for better capturing tail risk which has some more favourable properties such as coherence. There are plenty of models proposed by the literature for ES estimation from historical simulation or parametric statistical models to quantile regression or GARCH methodology.</w:t>
      </w:r>
      <w:r w:rsidR="004464F4">
        <w:rPr>
          <w:rFonts w:ascii="Times New Roman" w:hAnsi="Times New Roman" w:cs="Times New Roman"/>
          <w:sz w:val="24"/>
          <w:szCs w:val="24"/>
          <w:lang w:val="en-GB"/>
        </w:rPr>
        <w:t xml:space="preserve"> </w:t>
      </w:r>
      <w:r w:rsidR="00252620" w:rsidRPr="00024E7E">
        <w:rPr>
          <w:rFonts w:ascii="Times New Roman" w:hAnsi="Times New Roman" w:cs="Times New Roman"/>
          <w:sz w:val="24"/>
          <w:szCs w:val="24"/>
          <w:lang w:val="en-GB"/>
        </w:rPr>
        <w:t xml:space="preserve">Building on the joint elicitability property of ES with VaR, we can rely on the so-called ridge back-test proposed by Acerbi and Székely </w:t>
      </w:r>
      <w:r w:rsidR="00356778">
        <w:rPr>
          <w:rFonts w:ascii="Times New Roman" w:hAnsi="Times New Roman" w:cs="Times New Roman"/>
          <w:sz w:val="24"/>
          <w:szCs w:val="24"/>
          <w:lang w:val="en-GB"/>
        </w:rPr>
        <w:t xml:space="preserve">(2017, 2019) </w:t>
      </w:r>
      <w:r w:rsidR="00252620" w:rsidRPr="00024E7E">
        <w:rPr>
          <w:rFonts w:ascii="Times New Roman" w:hAnsi="Times New Roman" w:cs="Times New Roman"/>
          <w:sz w:val="24"/>
          <w:szCs w:val="24"/>
          <w:lang w:val="en-GB"/>
        </w:rPr>
        <w:t>recently. This valuable contribution can be utilised in model selection (relative validation), namely in ranking competitive models based on their forecasting performance.</w:t>
      </w:r>
    </w:p>
    <w:p w14:paraId="26C1B866" w14:textId="77777777" w:rsidR="00E836C2" w:rsidRPr="00E836C2" w:rsidRDefault="00E836C2" w:rsidP="007A5948">
      <w:pPr>
        <w:autoSpaceDE w:val="0"/>
        <w:autoSpaceDN w:val="0"/>
        <w:adjustRightInd w:val="0"/>
        <w:spacing w:after="0" w:line="240" w:lineRule="auto"/>
        <w:rPr>
          <w:rFonts w:ascii="Times New Roman,Bold" w:hAnsi="Times New Roman,Bold" w:cs="Times New Roman,Bold"/>
          <w:b/>
          <w:bCs/>
          <w:color w:val="000000"/>
          <w:sz w:val="24"/>
          <w:szCs w:val="24"/>
          <w:lang w:val="en-US"/>
        </w:rPr>
      </w:pPr>
    </w:p>
    <w:p w14:paraId="7CDDF5BC" w14:textId="68C69EA9" w:rsidR="007A5948" w:rsidRPr="00E836C2" w:rsidRDefault="00301DE6" w:rsidP="007A5948">
      <w:pPr>
        <w:autoSpaceDE w:val="0"/>
        <w:autoSpaceDN w:val="0"/>
        <w:adjustRightInd w:val="0"/>
        <w:spacing w:after="0" w:line="240" w:lineRule="auto"/>
        <w:rPr>
          <w:rFonts w:ascii="Times New Roman,Bold" w:hAnsi="Times New Roman,Bold" w:cs="Times New Roman,Bold"/>
          <w:b/>
          <w:bCs/>
          <w:color w:val="000000"/>
          <w:sz w:val="24"/>
          <w:szCs w:val="24"/>
          <w:lang w:val="en-US"/>
        </w:rPr>
      </w:pPr>
      <w:r w:rsidRPr="00E836C2">
        <w:rPr>
          <w:rFonts w:ascii="Times New Roman,Bold" w:hAnsi="Times New Roman,Bold" w:cs="Times New Roman,Bold"/>
          <w:b/>
          <w:bCs/>
          <w:color w:val="000000"/>
          <w:sz w:val="24"/>
          <w:szCs w:val="24"/>
          <w:lang w:val="en-US"/>
        </w:rPr>
        <w:t>Which UP-FBE research could the PhD candidate</w:t>
      </w:r>
      <w:r w:rsidR="00E836C2" w:rsidRPr="00E836C2">
        <w:rPr>
          <w:rFonts w:ascii="Times New Roman,Bold" w:hAnsi="Times New Roman,Bold" w:cs="Times New Roman,Bold"/>
          <w:b/>
          <w:bCs/>
          <w:color w:val="000000"/>
          <w:sz w:val="24"/>
          <w:szCs w:val="24"/>
          <w:lang w:val="en-US"/>
        </w:rPr>
        <w:t xml:space="preserve"> join</w:t>
      </w:r>
      <w:r w:rsidR="007A5948" w:rsidRPr="00E836C2">
        <w:rPr>
          <w:rFonts w:ascii="Times New Roman,Bold" w:hAnsi="Times New Roman,Bold" w:cs="Times New Roman,Bold"/>
          <w:b/>
          <w:bCs/>
          <w:color w:val="000000"/>
          <w:sz w:val="24"/>
          <w:szCs w:val="24"/>
          <w:lang w:val="en-US"/>
        </w:rPr>
        <w:t>?</w:t>
      </w:r>
    </w:p>
    <w:p w14:paraId="7EE2DE3A" w14:textId="77777777" w:rsidR="00B9155B" w:rsidRDefault="00B9155B" w:rsidP="00D7058D">
      <w:pPr>
        <w:autoSpaceDE w:val="0"/>
        <w:autoSpaceDN w:val="0"/>
        <w:adjustRightInd w:val="0"/>
        <w:spacing w:after="0" w:line="240" w:lineRule="auto"/>
        <w:rPr>
          <w:rFonts w:ascii="Times New Roman" w:hAnsi="Times New Roman" w:cs="Times New Roman"/>
          <w:b/>
          <w:bCs/>
          <w:color w:val="000000"/>
          <w:sz w:val="24"/>
          <w:szCs w:val="24"/>
          <w:lang w:val="en-US"/>
        </w:rPr>
      </w:pPr>
    </w:p>
    <w:p w14:paraId="41923DCA" w14:textId="13A1DEC5" w:rsidR="00554AF4" w:rsidRPr="00554AF4" w:rsidRDefault="00554AF4" w:rsidP="00D7058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Risk modelling group of the Department o</w:t>
      </w:r>
      <w:r w:rsidR="00B9222F">
        <w:rPr>
          <w:rFonts w:ascii="Times New Roman" w:hAnsi="Times New Roman" w:cs="Times New Roman"/>
          <w:color w:val="000000"/>
          <w:sz w:val="24"/>
          <w:szCs w:val="24"/>
          <w:lang w:val="en-US"/>
        </w:rPr>
        <w:t>f Management Science</w:t>
      </w:r>
    </w:p>
    <w:p w14:paraId="087F1082" w14:textId="77777777" w:rsidR="00FE2F03" w:rsidRDefault="00FE2F03" w:rsidP="00D7058D">
      <w:pPr>
        <w:autoSpaceDE w:val="0"/>
        <w:autoSpaceDN w:val="0"/>
        <w:adjustRightInd w:val="0"/>
        <w:spacing w:after="0" w:line="240" w:lineRule="auto"/>
        <w:rPr>
          <w:rFonts w:ascii="Times New Roman" w:hAnsi="Times New Roman" w:cs="Times New Roman"/>
          <w:b/>
          <w:bCs/>
          <w:color w:val="000000"/>
          <w:sz w:val="24"/>
          <w:szCs w:val="24"/>
          <w:lang w:val="en-US"/>
        </w:rPr>
      </w:pPr>
    </w:p>
    <w:p w14:paraId="5B816C45" w14:textId="3AAC8BE1" w:rsidR="00D7058D" w:rsidRPr="00506A92" w:rsidRDefault="00D7058D" w:rsidP="00D7058D">
      <w:pPr>
        <w:autoSpaceDE w:val="0"/>
        <w:autoSpaceDN w:val="0"/>
        <w:adjustRightInd w:val="0"/>
        <w:spacing w:after="0" w:line="240" w:lineRule="auto"/>
        <w:rPr>
          <w:rFonts w:ascii="Times New Roman" w:hAnsi="Times New Roman" w:cs="Times New Roman"/>
          <w:b/>
          <w:bCs/>
          <w:color w:val="000000"/>
          <w:sz w:val="24"/>
          <w:szCs w:val="24"/>
          <w:lang w:val="en-US"/>
        </w:rPr>
      </w:pPr>
      <w:r w:rsidRPr="00506A92">
        <w:rPr>
          <w:rFonts w:ascii="Times New Roman" w:hAnsi="Times New Roman" w:cs="Times New Roman"/>
          <w:b/>
          <w:bCs/>
          <w:color w:val="000000"/>
          <w:sz w:val="24"/>
          <w:szCs w:val="24"/>
          <w:lang w:val="en-US"/>
        </w:rPr>
        <w:t>Possible research directions</w:t>
      </w:r>
      <w:r w:rsidR="00E836C2">
        <w:rPr>
          <w:rFonts w:ascii="Times New Roman" w:hAnsi="Times New Roman" w:cs="Times New Roman"/>
          <w:b/>
          <w:bCs/>
          <w:color w:val="000000"/>
          <w:sz w:val="24"/>
          <w:szCs w:val="24"/>
          <w:lang w:val="en-US"/>
        </w:rPr>
        <w:t>:</w:t>
      </w:r>
    </w:p>
    <w:p w14:paraId="452FAB30" w14:textId="77777777" w:rsidR="00D7058D" w:rsidRPr="00506A92" w:rsidRDefault="00D7058D" w:rsidP="00D7058D">
      <w:pPr>
        <w:autoSpaceDE w:val="0"/>
        <w:autoSpaceDN w:val="0"/>
        <w:adjustRightInd w:val="0"/>
        <w:spacing w:after="0" w:line="240" w:lineRule="auto"/>
        <w:rPr>
          <w:rFonts w:ascii="Times New Roman" w:hAnsi="Times New Roman" w:cs="Times New Roman"/>
          <w:b/>
          <w:bCs/>
          <w:color w:val="000000"/>
          <w:sz w:val="24"/>
          <w:szCs w:val="24"/>
          <w:lang w:val="en-US"/>
        </w:rPr>
      </w:pPr>
    </w:p>
    <w:p w14:paraId="064B7956" w14:textId="471935DB" w:rsidR="00D7058D" w:rsidRPr="00FD1D00" w:rsidRDefault="00FD1D00" w:rsidP="00D7058D">
      <w:pPr>
        <w:autoSpaceDE w:val="0"/>
        <w:autoSpaceDN w:val="0"/>
        <w:adjustRightInd w:val="0"/>
        <w:spacing w:after="0" w:line="240" w:lineRule="auto"/>
        <w:rPr>
          <w:rFonts w:ascii="Times New Roman" w:hAnsi="Times New Roman" w:cs="Times New Roman"/>
          <w:color w:val="000000"/>
          <w:sz w:val="24"/>
          <w:szCs w:val="24"/>
          <w:lang w:val="en-US"/>
        </w:rPr>
      </w:pPr>
      <w:r w:rsidRPr="00FD1D00">
        <w:rPr>
          <w:rFonts w:ascii="Times New Roman" w:hAnsi="Times New Roman" w:cs="Times New Roman"/>
          <w:color w:val="000000"/>
          <w:sz w:val="24"/>
          <w:szCs w:val="24"/>
          <w:lang w:val="en-US"/>
        </w:rPr>
        <w:t xml:space="preserve">Modelling and validating market risk in the </w:t>
      </w:r>
      <w:r>
        <w:rPr>
          <w:rFonts w:ascii="Times New Roman" w:hAnsi="Times New Roman" w:cs="Times New Roman"/>
          <w:color w:val="000000"/>
          <w:sz w:val="24"/>
          <w:szCs w:val="24"/>
          <w:lang w:val="en-US"/>
        </w:rPr>
        <w:t>banking and insurance sector</w:t>
      </w:r>
    </w:p>
    <w:p w14:paraId="16D3AFED" w14:textId="77777777" w:rsidR="003A77A6" w:rsidRDefault="003A77A6" w:rsidP="00D7058D">
      <w:pPr>
        <w:autoSpaceDE w:val="0"/>
        <w:autoSpaceDN w:val="0"/>
        <w:adjustRightInd w:val="0"/>
        <w:spacing w:after="0" w:line="240" w:lineRule="auto"/>
        <w:rPr>
          <w:rFonts w:ascii="Times New Roman" w:hAnsi="Times New Roman" w:cs="Times New Roman"/>
          <w:b/>
          <w:bCs/>
          <w:color w:val="000000"/>
          <w:sz w:val="24"/>
          <w:szCs w:val="24"/>
          <w:lang w:val="en-US"/>
        </w:rPr>
      </w:pPr>
    </w:p>
    <w:p w14:paraId="6FD7A1A8" w14:textId="41C0A701" w:rsidR="00D7058D" w:rsidRDefault="00B9155B" w:rsidP="00D7058D">
      <w:pPr>
        <w:autoSpaceDE w:val="0"/>
        <w:autoSpaceDN w:val="0"/>
        <w:adjustRightInd w:val="0"/>
        <w:spacing w:after="0" w:line="240" w:lineRule="auto"/>
        <w:rPr>
          <w:rFonts w:ascii="Times New Roman" w:hAnsi="Times New Roman" w:cs="Times New Roman"/>
          <w:b/>
          <w:bCs/>
          <w:color w:val="000000"/>
          <w:sz w:val="24"/>
          <w:szCs w:val="24"/>
          <w:lang w:val="en-US"/>
        </w:rPr>
      </w:pPr>
      <w:r w:rsidRPr="00506A92">
        <w:rPr>
          <w:rFonts w:ascii="Times New Roman" w:hAnsi="Times New Roman" w:cs="Times New Roman"/>
          <w:b/>
          <w:bCs/>
          <w:color w:val="000000"/>
          <w:sz w:val="24"/>
          <w:szCs w:val="24"/>
          <w:lang w:val="en-US"/>
        </w:rPr>
        <w:t>T</w:t>
      </w:r>
      <w:r w:rsidR="00D7058D" w:rsidRPr="00506A92">
        <w:rPr>
          <w:rFonts w:ascii="Times New Roman" w:hAnsi="Times New Roman" w:cs="Times New Roman"/>
          <w:b/>
          <w:bCs/>
          <w:color w:val="000000"/>
          <w:sz w:val="24"/>
          <w:szCs w:val="24"/>
          <w:lang w:val="en-US"/>
        </w:rPr>
        <w:t>he supervisor's expertise and experience in th</w:t>
      </w:r>
      <w:r w:rsidRPr="00506A92">
        <w:rPr>
          <w:rFonts w:ascii="Times New Roman" w:hAnsi="Times New Roman" w:cs="Times New Roman"/>
          <w:b/>
          <w:bCs/>
          <w:color w:val="000000"/>
          <w:sz w:val="24"/>
          <w:szCs w:val="24"/>
          <w:lang w:val="en-US"/>
        </w:rPr>
        <w:t>e research</w:t>
      </w:r>
      <w:r w:rsidR="00D7058D" w:rsidRPr="00506A92">
        <w:rPr>
          <w:rFonts w:ascii="Times New Roman" w:hAnsi="Times New Roman" w:cs="Times New Roman"/>
          <w:b/>
          <w:bCs/>
          <w:color w:val="000000"/>
          <w:sz w:val="24"/>
          <w:szCs w:val="24"/>
          <w:lang w:val="en-US"/>
        </w:rPr>
        <w:t xml:space="preserve"> field</w:t>
      </w:r>
    </w:p>
    <w:p w14:paraId="03CD31A8" w14:textId="77777777" w:rsidR="0053669A" w:rsidRDefault="0053669A" w:rsidP="00D7058D">
      <w:pPr>
        <w:autoSpaceDE w:val="0"/>
        <w:autoSpaceDN w:val="0"/>
        <w:adjustRightInd w:val="0"/>
        <w:spacing w:after="0" w:line="240" w:lineRule="auto"/>
        <w:rPr>
          <w:rFonts w:ascii="Times New Roman" w:hAnsi="Times New Roman" w:cs="Times New Roman"/>
          <w:b/>
          <w:bCs/>
          <w:color w:val="000000"/>
          <w:sz w:val="24"/>
          <w:szCs w:val="24"/>
          <w:lang w:val="en-US"/>
        </w:rPr>
      </w:pPr>
    </w:p>
    <w:p w14:paraId="6EA6D134" w14:textId="307BFFA5" w:rsidR="0053669A" w:rsidRPr="0053669A" w:rsidRDefault="0053669A" w:rsidP="0053669A">
      <w:pPr>
        <w:autoSpaceDE w:val="0"/>
        <w:autoSpaceDN w:val="0"/>
        <w:adjustRightInd w:val="0"/>
        <w:spacing w:after="0" w:line="240" w:lineRule="auto"/>
        <w:jc w:val="both"/>
        <w:rPr>
          <w:rFonts w:ascii="Times New Roman" w:hAnsi="Times New Roman" w:cs="Times New Roman"/>
          <w:color w:val="000000"/>
          <w:sz w:val="24"/>
          <w:szCs w:val="24"/>
          <w:lang w:val="en-US"/>
        </w:rPr>
      </w:pPr>
      <w:r w:rsidRPr="0053669A">
        <w:rPr>
          <w:rFonts w:ascii="Times New Roman" w:hAnsi="Times New Roman" w:cs="Times New Roman"/>
          <w:color w:val="000000"/>
          <w:sz w:val="24"/>
          <w:szCs w:val="24"/>
          <w:lang w:val="en-US"/>
        </w:rPr>
        <w:t xml:space="preserve">For more than three decades, my research has focused on portfolio theory, </w:t>
      </w:r>
      <w:r w:rsidR="003A77A6" w:rsidRPr="0053669A">
        <w:rPr>
          <w:rFonts w:ascii="Times New Roman" w:hAnsi="Times New Roman" w:cs="Times New Roman"/>
          <w:color w:val="000000"/>
          <w:sz w:val="24"/>
          <w:szCs w:val="24"/>
          <w:lang w:val="en-US"/>
        </w:rPr>
        <w:t>investment,</w:t>
      </w:r>
      <w:r w:rsidRPr="0053669A">
        <w:rPr>
          <w:rFonts w:ascii="Times New Roman" w:hAnsi="Times New Roman" w:cs="Times New Roman"/>
          <w:color w:val="000000"/>
          <w:sz w:val="24"/>
          <w:szCs w:val="24"/>
          <w:lang w:val="en-US"/>
        </w:rPr>
        <w:t xml:space="preserve"> and risk analysis. After </w:t>
      </w:r>
      <w:r w:rsidR="00D00937">
        <w:rPr>
          <w:rFonts w:ascii="Times New Roman" w:hAnsi="Times New Roman" w:cs="Times New Roman"/>
          <w:color w:val="000000"/>
          <w:sz w:val="24"/>
          <w:szCs w:val="24"/>
          <w:lang w:val="en-US"/>
        </w:rPr>
        <w:t>studying</w:t>
      </w:r>
      <w:r w:rsidRPr="0053669A">
        <w:rPr>
          <w:rFonts w:ascii="Times New Roman" w:hAnsi="Times New Roman" w:cs="Times New Roman"/>
          <w:color w:val="000000"/>
          <w:sz w:val="24"/>
          <w:szCs w:val="24"/>
          <w:lang w:val="en-US"/>
        </w:rPr>
        <w:t xml:space="preserve"> the decision criteria for portfolio optimisation, I have conducted empirical research analysing the effects of international investment diversification. From 2005 onwards, my interest turned towards the methodological development of risk measurement, and my commitment to the field of quantitative risk management has remained unbroken.</w:t>
      </w:r>
    </w:p>
    <w:p w14:paraId="5C215D84" w14:textId="77777777" w:rsidR="0053669A" w:rsidRDefault="0053669A" w:rsidP="0053669A">
      <w:pPr>
        <w:autoSpaceDE w:val="0"/>
        <w:autoSpaceDN w:val="0"/>
        <w:adjustRightInd w:val="0"/>
        <w:spacing w:after="0" w:line="240" w:lineRule="auto"/>
        <w:jc w:val="both"/>
        <w:rPr>
          <w:rFonts w:ascii="Times New Roman" w:hAnsi="Times New Roman" w:cs="Times New Roman"/>
          <w:color w:val="000000"/>
          <w:sz w:val="24"/>
          <w:szCs w:val="24"/>
          <w:lang w:val="en-US"/>
        </w:rPr>
      </w:pPr>
    </w:p>
    <w:p w14:paraId="1F096A4C" w14:textId="02EC1111" w:rsidR="0053669A" w:rsidRPr="0053669A" w:rsidRDefault="0053669A" w:rsidP="0053669A">
      <w:pPr>
        <w:autoSpaceDE w:val="0"/>
        <w:autoSpaceDN w:val="0"/>
        <w:adjustRightInd w:val="0"/>
        <w:spacing w:after="0" w:line="240" w:lineRule="auto"/>
        <w:jc w:val="both"/>
        <w:rPr>
          <w:rFonts w:ascii="Times New Roman" w:hAnsi="Times New Roman" w:cs="Times New Roman"/>
          <w:color w:val="000000"/>
          <w:sz w:val="24"/>
          <w:szCs w:val="24"/>
          <w:lang w:val="en-US"/>
        </w:rPr>
      </w:pPr>
      <w:r w:rsidRPr="0053669A">
        <w:rPr>
          <w:rFonts w:ascii="Times New Roman" w:hAnsi="Times New Roman" w:cs="Times New Roman"/>
          <w:color w:val="000000"/>
          <w:sz w:val="24"/>
          <w:szCs w:val="24"/>
          <w:lang w:val="en-US"/>
        </w:rPr>
        <w:t xml:space="preserve">The topic is of great importance for the international regulation of banks and insurance companies (Basel </w:t>
      </w:r>
      <w:r w:rsidR="006D2769">
        <w:rPr>
          <w:rFonts w:ascii="Times New Roman" w:hAnsi="Times New Roman" w:cs="Times New Roman"/>
          <w:color w:val="000000"/>
          <w:sz w:val="24"/>
          <w:szCs w:val="24"/>
          <w:lang w:val="en-US"/>
        </w:rPr>
        <w:t>3</w:t>
      </w:r>
      <w:r w:rsidRPr="0053669A">
        <w:rPr>
          <w:rFonts w:ascii="Times New Roman" w:hAnsi="Times New Roman" w:cs="Times New Roman"/>
          <w:color w:val="000000"/>
          <w:sz w:val="24"/>
          <w:szCs w:val="24"/>
          <w:lang w:val="en-US"/>
        </w:rPr>
        <w:t xml:space="preserve"> and Solvency </w:t>
      </w:r>
      <w:r w:rsidR="006D2769">
        <w:rPr>
          <w:rFonts w:ascii="Times New Roman" w:hAnsi="Times New Roman" w:cs="Times New Roman"/>
          <w:color w:val="000000"/>
          <w:sz w:val="24"/>
          <w:szCs w:val="24"/>
          <w:lang w:val="en-US"/>
        </w:rPr>
        <w:t>2</w:t>
      </w:r>
      <w:r w:rsidRPr="0053669A">
        <w:rPr>
          <w:rFonts w:ascii="Times New Roman" w:hAnsi="Times New Roman" w:cs="Times New Roman"/>
          <w:color w:val="000000"/>
          <w:sz w:val="24"/>
          <w:szCs w:val="24"/>
          <w:lang w:val="en-US"/>
        </w:rPr>
        <w:t>)</w:t>
      </w:r>
      <w:r w:rsidR="003A77A6">
        <w:rPr>
          <w:rFonts w:ascii="Times New Roman" w:hAnsi="Times New Roman" w:cs="Times New Roman"/>
          <w:color w:val="000000"/>
          <w:sz w:val="24"/>
          <w:szCs w:val="24"/>
          <w:lang w:val="en-US"/>
        </w:rPr>
        <w:t xml:space="preserve"> </w:t>
      </w:r>
      <w:r w:rsidRPr="0053669A">
        <w:rPr>
          <w:rFonts w:ascii="Times New Roman" w:hAnsi="Times New Roman" w:cs="Times New Roman"/>
          <w:color w:val="000000"/>
          <w:sz w:val="24"/>
          <w:szCs w:val="24"/>
          <w:lang w:val="en-US"/>
        </w:rPr>
        <w:t>for the reliable assessment of the performance of internal risk prediction models. With the risk modelling group of the KMI (participants: Gyöngyi Bugár, Balázs Kovács and Máté Uzsoki) we are working on the development and simulation testing of a neural network</w:t>
      </w:r>
      <w:r>
        <w:rPr>
          <w:rFonts w:ascii="Times New Roman" w:hAnsi="Times New Roman" w:cs="Times New Roman"/>
          <w:color w:val="000000"/>
          <w:sz w:val="24"/>
          <w:szCs w:val="24"/>
          <w:lang w:val="en-US"/>
        </w:rPr>
        <w:t>-</w:t>
      </w:r>
      <w:r w:rsidRPr="0053669A">
        <w:rPr>
          <w:rFonts w:ascii="Times New Roman" w:hAnsi="Times New Roman" w:cs="Times New Roman"/>
          <w:color w:val="000000"/>
          <w:sz w:val="24"/>
          <w:szCs w:val="24"/>
          <w:lang w:val="en-US"/>
        </w:rPr>
        <w:t>based model for the estimation of market risk.</w:t>
      </w:r>
    </w:p>
    <w:p w14:paraId="6D6E9AB1" w14:textId="77777777" w:rsidR="00D7058D" w:rsidRPr="00506A92" w:rsidRDefault="00D7058D" w:rsidP="00D7058D">
      <w:pPr>
        <w:autoSpaceDE w:val="0"/>
        <w:autoSpaceDN w:val="0"/>
        <w:adjustRightInd w:val="0"/>
        <w:spacing w:after="0" w:line="240" w:lineRule="auto"/>
        <w:rPr>
          <w:rFonts w:ascii="Times New Roman" w:hAnsi="Times New Roman" w:cs="Times New Roman"/>
          <w:color w:val="000000"/>
          <w:sz w:val="24"/>
          <w:szCs w:val="24"/>
          <w:lang w:val="en-US"/>
        </w:rPr>
      </w:pPr>
    </w:p>
    <w:p w14:paraId="520E530C" w14:textId="1027B68B" w:rsidR="00D7058D" w:rsidRDefault="00D7058D" w:rsidP="00D7058D">
      <w:pPr>
        <w:autoSpaceDE w:val="0"/>
        <w:autoSpaceDN w:val="0"/>
        <w:adjustRightInd w:val="0"/>
        <w:spacing w:after="0" w:line="240" w:lineRule="auto"/>
        <w:rPr>
          <w:rFonts w:ascii="Times New Roman" w:hAnsi="Times New Roman" w:cs="Times New Roman"/>
          <w:b/>
          <w:bCs/>
          <w:color w:val="000000"/>
          <w:sz w:val="24"/>
          <w:szCs w:val="24"/>
        </w:rPr>
      </w:pPr>
      <w:r w:rsidRPr="00506A92">
        <w:rPr>
          <w:rFonts w:ascii="Times New Roman" w:hAnsi="Times New Roman" w:cs="Times New Roman"/>
          <w:b/>
          <w:bCs/>
          <w:color w:val="000000"/>
          <w:sz w:val="24"/>
          <w:szCs w:val="24"/>
          <w:lang w:val="en-US"/>
        </w:rPr>
        <w:lastRenderedPageBreak/>
        <w:t xml:space="preserve">The most important publications </w:t>
      </w:r>
      <w:r w:rsidR="00B9155B" w:rsidRPr="00506A92">
        <w:rPr>
          <w:rFonts w:ascii="Times New Roman" w:hAnsi="Times New Roman" w:cs="Times New Roman"/>
          <w:b/>
          <w:bCs/>
          <w:color w:val="000000"/>
          <w:sz w:val="24"/>
          <w:szCs w:val="24"/>
          <w:lang w:val="en-US"/>
        </w:rPr>
        <w:t>in the research field over the last five years</w:t>
      </w:r>
      <w:r w:rsidR="00B9155B">
        <w:rPr>
          <w:rFonts w:ascii="Times New Roman" w:hAnsi="Times New Roman" w:cs="Times New Roman"/>
          <w:b/>
          <w:bCs/>
          <w:color w:val="000000"/>
          <w:sz w:val="24"/>
          <w:szCs w:val="24"/>
        </w:rPr>
        <w:t xml:space="preserve"> </w:t>
      </w:r>
    </w:p>
    <w:p w14:paraId="33B23C04" w14:textId="77777777" w:rsidR="007C13C0" w:rsidRDefault="007C13C0" w:rsidP="00D7058D">
      <w:pPr>
        <w:autoSpaceDE w:val="0"/>
        <w:autoSpaceDN w:val="0"/>
        <w:adjustRightInd w:val="0"/>
        <w:spacing w:after="0" w:line="240" w:lineRule="auto"/>
        <w:rPr>
          <w:rFonts w:ascii="Times New Roman" w:hAnsi="Times New Roman" w:cs="Times New Roman"/>
          <w:b/>
          <w:bCs/>
          <w:color w:val="000000"/>
          <w:sz w:val="24"/>
          <w:szCs w:val="24"/>
        </w:rPr>
      </w:pPr>
    </w:p>
    <w:p w14:paraId="05AE0F5E" w14:textId="672ECD07" w:rsidR="007C13C0" w:rsidRPr="00B55F77" w:rsidRDefault="0098371B" w:rsidP="007C13C0">
      <w:pPr>
        <w:spacing w:after="0" w:line="240" w:lineRule="auto"/>
        <w:rPr>
          <w:rFonts w:ascii="Times New Roman" w:eastAsia="Times New Roman" w:hAnsi="Times New Roman" w:cs="Times New Roman"/>
          <w:i/>
          <w:iCs/>
          <w:color w:val="000000" w:themeColor="text1"/>
          <w:sz w:val="20"/>
          <w:szCs w:val="20"/>
          <w:lang w:val="en-GB" w:eastAsia="hu-HU"/>
        </w:rPr>
      </w:pPr>
      <w:hyperlink r:id="rId16" w:tgtFrame="_blank" w:history="1">
        <w:r w:rsidR="007C13C0" w:rsidRPr="00B55F77">
          <w:rPr>
            <w:rFonts w:ascii="Times New Roman" w:eastAsia="Times New Roman" w:hAnsi="Times New Roman" w:cs="Times New Roman"/>
            <w:i/>
            <w:iCs/>
            <w:color w:val="000000" w:themeColor="text1"/>
            <w:sz w:val="20"/>
            <w:szCs w:val="20"/>
            <w:lang w:val="en-GB" w:eastAsia="hu-HU"/>
          </w:rPr>
          <w:t>Market and Credit Risk Management</w:t>
        </w:r>
      </w:hyperlink>
      <w:r w:rsidR="007C13C0" w:rsidRPr="00F64376">
        <w:rPr>
          <w:rFonts w:ascii="Times New Roman" w:eastAsia="Times New Roman" w:hAnsi="Times New Roman" w:cs="Times New Roman"/>
          <w:i/>
          <w:iCs/>
          <w:color w:val="000000" w:themeColor="text1"/>
          <w:sz w:val="20"/>
          <w:szCs w:val="20"/>
          <w:lang w:val="en-GB" w:eastAsia="hu-HU"/>
        </w:rPr>
        <w:t xml:space="preserve">, </w:t>
      </w:r>
      <w:r w:rsidR="007C13C0" w:rsidRPr="00B55F77">
        <w:rPr>
          <w:rFonts w:ascii="Times New Roman" w:eastAsia="Times New Roman" w:hAnsi="Times New Roman" w:cs="Times New Roman"/>
          <w:sz w:val="20"/>
          <w:szCs w:val="20"/>
          <w:lang w:val="en-GB" w:eastAsia="hu-HU"/>
        </w:rPr>
        <w:t>Akadémiai Kiadó</w:t>
      </w:r>
      <w:r w:rsidR="00BF2602" w:rsidRPr="00F64376">
        <w:rPr>
          <w:rFonts w:ascii="Times New Roman" w:eastAsia="Times New Roman" w:hAnsi="Times New Roman" w:cs="Times New Roman"/>
          <w:sz w:val="20"/>
          <w:szCs w:val="20"/>
          <w:lang w:val="en-GB" w:eastAsia="hu-HU"/>
        </w:rPr>
        <w:t xml:space="preserve">/Academy Press </w:t>
      </w:r>
      <w:r w:rsidR="007C13C0" w:rsidRPr="00B55F77">
        <w:rPr>
          <w:rFonts w:ascii="Times New Roman" w:eastAsia="Times New Roman" w:hAnsi="Times New Roman" w:cs="Times New Roman"/>
          <w:sz w:val="20"/>
          <w:szCs w:val="20"/>
          <w:lang w:val="en-GB" w:eastAsia="hu-HU"/>
        </w:rPr>
        <w:t xml:space="preserve">(2022), </w:t>
      </w:r>
      <w:r w:rsidR="007C13C0" w:rsidRPr="00F64376">
        <w:rPr>
          <w:rFonts w:ascii="Times New Roman" w:eastAsia="Times New Roman" w:hAnsi="Times New Roman" w:cs="Times New Roman"/>
          <w:sz w:val="20"/>
          <w:szCs w:val="20"/>
          <w:lang w:val="en-GB" w:eastAsia="hu-HU"/>
        </w:rPr>
        <w:t>Budapest, Hungary</w:t>
      </w:r>
      <w:r w:rsidR="00A2371C" w:rsidRPr="00F64376">
        <w:rPr>
          <w:rFonts w:ascii="Times New Roman" w:eastAsia="Times New Roman" w:hAnsi="Times New Roman" w:cs="Times New Roman"/>
          <w:i/>
          <w:iCs/>
          <w:color w:val="000000" w:themeColor="text1"/>
          <w:sz w:val="20"/>
          <w:szCs w:val="20"/>
          <w:lang w:val="en-GB" w:eastAsia="hu-HU"/>
        </w:rPr>
        <w:t xml:space="preserve">, </w:t>
      </w:r>
      <w:r w:rsidR="007C13C0" w:rsidRPr="00B55F77">
        <w:rPr>
          <w:rFonts w:ascii="Times New Roman" w:eastAsia="Times New Roman" w:hAnsi="Times New Roman" w:cs="Times New Roman"/>
          <w:sz w:val="20"/>
          <w:szCs w:val="20"/>
          <w:lang w:val="en-GB" w:eastAsia="hu-HU"/>
        </w:rPr>
        <w:t xml:space="preserve">ISBN: </w:t>
      </w:r>
      <w:hyperlink r:id="rId17" w:tgtFrame="_blank" w:tooltip="9789634548577" w:history="1">
        <w:r w:rsidR="007C13C0" w:rsidRPr="00B55F77">
          <w:rPr>
            <w:rFonts w:ascii="Times New Roman" w:eastAsia="Times New Roman" w:hAnsi="Times New Roman" w:cs="Times New Roman"/>
            <w:color w:val="000000"/>
            <w:sz w:val="20"/>
            <w:szCs w:val="20"/>
            <w:u w:val="single"/>
            <w:lang w:val="en-GB" w:eastAsia="hu-HU"/>
          </w:rPr>
          <w:t>9789634548577</w:t>
        </w:r>
      </w:hyperlink>
      <w:r w:rsidR="00D60510" w:rsidRPr="00F64376">
        <w:rPr>
          <w:rFonts w:ascii="Times New Roman" w:eastAsia="Times New Roman" w:hAnsi="Times New Roman" w:cs="Times New Roman"/>
          <w:sz w:val="20"/>
          <w:szCs w:val="20"/>
          <w:lang w:val="en-GB" w:eastAsia="hu-HU"/>
        </w:rPr>
        <w:t>, language: English</w:t>
      </w:r>
    </w:p>
    <w:p w14:paraId="5AEBC439" w14:textId="77777777" w:rsidR="007C13C0" w:rsidRPr="00F64376" w:rsidRDefault="007C13C0" w:rsidP="00D7058D">
      <w:pPr>
        <w:autoSpaceDE w:val="0"/>
        <w:autoSpaceDN w:val="0"/>
        <w:adjustRightInd w:val="0"/>
        <w:spacing w:after="0" w:line="240" w:lineRule="auto"/>
        <w:rPr>
          <w:rFonts w:ascii="Times New Roman" w:hAnsi="Times New Roman" w:cs="Times New Roman"/>
          <w:b/>
          <w:bCs/>
          <w:color w:val="000000"/>
          <w:sz w:val="20"/>
          <w:szCs w:val="20"/>
          <w:lang w:val="en-GB"/>
        </w:rPr>
      </w:pPr>
    </w:p>
    <w:p w14:paraId="6987CB53" w14:textId="097C82D4" w:rsidR="00F35A20" w:rsidRPr="00F35A20" w:rsidRDefault="0098371B" w:rsidP="00F35A20">
      <w:pPr>
        <w:spacing w:after="0" w:line="240" w:lineRule="auto"/>
        <w:rPr>
          <w:rFonts w:ascii="Times New Roman" w:eastAsia="Times New Roman" w:hAnsi="Times New Roman" w:cs="Times New Roman"/>
          <w:i/>
          <w:iCs/>
          <w:sz w:val="20"/>
          <w:szCs w:val="20"/>
          <w:lang w:val="en-GB" w:eastAsia="hu-HU"/>
        </w:rPr>
      </w:pPr>
      <w:hyperlink r:id="rId18" w:tgtFrame="_blank" w:history="1">
        <w:r w:rsidR="00F35A20" w:rsidRPr="00F35A20">
          <w:rPr>
            <w:rFonts w:ascii="Times New Roman" w:eastAsia="Times New Roman" w:hAnsi="Times New Roman" w:cs="Times New Roman"/>
            <w:i/>
            <w:iCs/>
            <w:sz w:val="20"/>
            <w:szCs w:val="20"/>
            <w:lang w:val="en-GB" w:eastAsia="hu-HU"/>
          </w:rPr>
          <w:t>Piaci és hitelkockázat-menedzsment</w:t>
        </w:r>
      </w:hyperlink>
      <w:r w:rsidR="003B04B2" w:rsidRPr="00F64376">
        <w:rPr>
          <w:rFonts w:ascii="Times New Roman" w:eastAsia="Times New Roman" w:hAnsi="Times New Roman" w:cs="Times New Roman"/>
          <w:i/>
          <w:iCs/>
          <w:sz w:val="20"/>
          <w:szCs w:val="20"/>
          <w:lang w:val="en-GB" w:eastAsia="hu-HU"/>
        </w:rPr>
        <w:t xml:space="preserve">, </w:t>
      </w:r>
      <w:r w:rsidR="00F35A20" w:rsidRPr="00F35A20">
        <w:rPr>
          <w:rFonts w:ascii="Times New Roman" w:eastAsia="Times New Roman" w:hAnsi="Times New Roman" w:cs="Times New Roman"/>
          <w:sz w:val="20"/>
          <w:szCs w:val="20"/>
          <w:lang w:val="en-GB" w:eastAsia="hu-HU"/>
        </w:rPr>
        <w:t>Akadémiai Kiadó (2022)</w:t>
      </w:r>
      <w:r w:rsidR="003B04B2" w:rsidRPr="00F64376">
        <w:rPr>
          <w:rFonts w:ascii="Times New Roman" w:eastAsia="Times New Roman" w:hAnsi="Times New Roman" w:cs="Times New Roman"/>
          <w:sz w:val="20"/>
          <w:szCs w:val="20"/>
          <w:lang w:val="en-GB" w:eastAsia="hu-HU"/>
        </w:rPr>
        <w:t xml:space="preserve">, </w:t>
      </w:r>
      <w:r w:rsidR="002060F8" w:rsidRPr="00F64376">
        <w:rPr>
          <w:rFonts w:ascii="Times New Roman" w:eastAsia="Times New Roman" w:hAnsi="Times New Roman" w:cs="Times New Roman"/>
          <w:sz w:val="20"/>
          <w:szCs w:val="20"/>
          <w:lang w:val="en-GB" w:eastAsia="hu-HU"/>
        </w:rPr>
        <w:t>Budapest, Hungary</w:t>
      </w:r>
      <w:r w:rsidR="00A2371C" w:rsidRPr="00F64376">
        <w:rPr>
          <w:rFonts w:ascii="Times New Roman" w:eastAsia="Times New Roman" w:hAnsi="Times New Roman" w:cs="Times New Roman"/>
          <w:sz w:val="20"/>
          <w:szCs w:val="20"/>
          <w:lang w:val="en-GB" w:eastAsia="hu-HU"/>
        </w:rPr>
        <w:t>,</w:t>
      </w:r>
      <w:r w:rsidR="00F35A20" w:rsidRPr="00F35A20">
        <w:rPr>
          <w:rFonts w:ascii="Times New Roman" w:eastAsia="Times New Roman" w:hAnsi="Times New Roman" w:cs="Times New Roman"/>
          <w:sz w:val="20"/>
          <w:szCs w:val="20"/>
          <w:lang w:val="en-GB" w:eastAsia="hu-HU"/>
        </w:rPr>
        <w:t xml:space="preserve"> </w:t>
      </w:r>
    </w:p>
    <w:p w14:paraId="2F22EE5A" w14:textId="16EF6FD8" w:rsidR="00F35A20" w:rsidRPr="00F64376" w:rsidRDefault="00ED03C6" w:rsidP="00D7058D">
      <w:pPr>
        <w:autoSpaceDE w:val="0"/>
        <w:autoSpaceDN w:val="0"/>
        <w:adjustRightInd w:val="0"/>
        <w:spacing w:after="0" w:line="240" w:lineRule="auto"/>
        <w:rPr>
          <w:rFonts w:ascii="Times New Roman" w:hAnsi="Times New Roman" w:cs="Times New Roman"/>
          <w:sz w:val="20"/>
          <w:szCs w:val="20"/>
          <w:lang w:val="en-GB"/>
        </w:rPr>
      </w:pPr>
      <w:r w:rsidRPr="00F64376">
        <w:rPr>
          <w:rFonts w:ascii="Times New Roman" w:hAnsi="Times New Roman" w:cs="Times New Roman"/>
          <w:sz w:val="20"/>
          <w:szCs w:val="20"/>
          <w:lang w:val="en-GB"/>
        </w:rPr>
        <w:t xml:space="preserve">ISBN: </w:t>
      </w:r>
      <w:hyperlink r:id="rId19" w:tgtFrame="_blank" w:tooltip="9789634548560" w:history="1">
        <w:r w:rsidRPr="00F64376">
          <w:rPr>
            <w:rFonts w:ascii="Times New Roman" w:hAnsi="Times New Roman" w:cs="Times New Roman"/>
            <w:color w:val="000000"/>
            <w:sz w:val="20"/>
            <w:szCs w:val="20"/>
            <w:u w:val="single"/>
            <w:lang w:val="en-GB"/>
          </w:rPr>
          <w:t>9789634548560</w:t>
        </w:r>
      </w:hyperlink>
      <w:r w:rsidR="003D3621" w:rsidRPr="00F64376">
        <w:rPr>
          <w:rFonts w:ascii="Times New Roman" w:hAnsi="Times New Roman" w:cs="Times New Roman"/>
          <w:sz w:val="20"/>
          <w:szCs w:val="20"/>
          <w:lang w:val="en-GB"/>
        </w:rPr>
        <w:t xml:space="preserve"> (</w:t>
      </w:r>
      <w:r w:rsidR="002D3A64" w:rsidRPr="00F64376">
        <w:rPr>
          <w:rFonts w:ascii="Times New Roman" w:hAnsi="Times New Roman" w:cs="Times New Roman"/>
          <w:sz w:val="20"/>
          <w:szCs w:val="20"/>
          <w:lang w:val="en-GB"/>
        </w:rPr>
        <w:t xml:space="preserve">Second, extended edition), </w:t>
      </w:r>
      <w:bookmarkStart w:id="2" w:name="_Hlk141008053"/>
      <w:r w:rsidR="00736560" w:rsidRPr="00F64376">
        <w:rPr>
          <w:rFonts w:ascii="Times New Roman" w:hAnsi="Times New Roman" w:cs="Times New Roman"/>
          <w:sz w:val="20"/>
          <w:szCs w:val="20"/>
          <w:lang w:val="en-GB"/>
        </w:rPr>
        <w:t>language: Hungarian</w:t>
      </w:r>
      <w:bookmarkEnd w:id="2"/>
    </w:p>
    <w:p w14:paraId="008AE5EE" w14:textId="77777777" w:rsidR="006542A6" w:rsidRPr="00F64376" w:rsidRDefault="006542A6" w:rsidP="00D7058D">
      <w:pPr>
        <w:autoSpaceDE w:val="0"/>
        <w:autoSpaceDN w:val="0"/>
        <w:adjustRightInd w:val="0"/>
        <w:spacing w:after="0" w:line="240" w:lineRule="auto"/>
        <w:rPr>
          <w:rFonts w:ascii="Times New Roman" w:hAnsi="Times New Roman" w:cs="Times New Roman"/>
          <w:sz w:val="20"/>
          <w:szCs w:val="20"/>
          <w:lang w:val="en-GB"/>
        </w:rPr>
      </w:pPr>
    </w:p>
    <w:p w14:paraId="4EA0C368" w14:textId="77777777" w:rsidR="008824D0" w:rsidRPr="00F64376" w:rsidRDefault="0098371B" w:rsidP="008824D0">
      <w:pPr>
        <w:spacing w:after="0" w:line="240" w:lineRule="auto"/>
        <w:rPr>
          <w:rFonts w:ascii="Times New Roman" w:hAnsi="Times New Roman" w:cs="Times New Roman"/>
          <w:sz w:val="20"/>
          <w:szCs w:val="20"/>
          <w:lang w:val="en-GB"/>
        </w:rPr>
      </w:pPr>
      <w:hyperlink r:id="rId20" w:tgtFrame="_blank" w:history="1">
        <w:r w:rsidR="006542A6" w:rsidRPr="006542A6">
          <w:rPr>
            <w:rFonts w:ascii="Times New Roman" w:eastAsia="Times New Roman" w:hAnsi="Times New Roman" w:cs="Times New Roman"/>
            <w:color w:val="000000" w:themeColor="text1"/>
            <w:sz w:val="20"/>
            <w:szCs w:val="20"/>
            <w:lang w:val="en-GB" w:eastAsia="hu-HU"/>
          </w:rPr>
          <w:t>Back-testing risk estimation models: A simulation study for two-asset portfolios</w:t>
        </w:r>
      </w:hyperlink>
      <w:r w:rsidR="00377C6E" w:rsidRPr="00F64376">
        <w:rPr>
          <w:rFonts w:ascii="Times New Roman" w:eastAsia="Times New Roman" w:hAnsi="Times New Roman" w:cs="Times New Roman"/>
          <w:color w:val="000000" w:themeColor="text1"/>
          <w:sz w:val="20"/>
          <w:szCs w:val="20"/>
          <w:lang w:val="en-GB" w:eastAsia="hu-HU"/>
        </w:rPr>
        <w:t xml:space="preserve"> (2021), Working Paper, </w:t>
      </w:r>
      <w:r w:rsidR="00377C6E" w:rsidRPr="00F64376">
        <w:rPr>
          <w:rFonts w:ascii="Times New Roman" w:eastAsia="Times New Roman" w:hAnsi="Times New Roman" w:cs="Times New Roman"/>
          <w:sz w:val="20"/>
          <w:szCs w:val="20"/>
          <w:lang w:val="en-GB" w:eastAsia="hu-HU"/>
        </w:rPr>
        <w:t>UP</w:t>
      </w:r>
      <w:r w:rsidR="00A56EAE" w:rsidRPr="00F64376">
        <w:rPr>
          <w:rFonts w:ascii="Times New Roman" w:eastAsia="Times New Roman" w:hAnsi="Times New Roman" w:cs="Times New Roman"/>
          <w:sz w:val="20"/>
          <w:szCs w:val="20"/>
          <w:lang w:val="en-GB" w:eastAsia="hu-HU"/>
        </w:rPr>
        <w:t xml:space="preserve"> FBE</w:t>
      </w:r>
      <w:r w:rsidR="006542A6" w:rsidRPr="006542A6">
        <w:rPr>
          <w:rFonts w:ascii="Times New Roman" w:eastAsia="Times New Roman" w:hAnsi="Times New Roman" w:cs="Times New Roman"/>
          <w:sz w:val="20"/>
          <w:szCs w:val="20"/>
          <w:lang w:val="en-GB" w:eastAsia="hu-HU"/>
        </w:rPr>
        <w:t>, 13 p</w:t>
      </w:r>
      <w:r w:rsidR="00377C6E" w:rsidRPr="00F64376">
        <w:rPr>
          <w:rFonts w:ascii="Times New Roman" w:eastAsia="Times New Roman" w:hAnsi="Times New Roman" w:cs="Times New Roman"/>
          <w:sz w:val="20"/>
          <w:szCs w:val="20"/>
          <w:lang w:val="en-GB" w:eastAsia="hu-HU"/>
        </w:rPr>
        <w:t xml:space="preserve">, </w:t>
      </w:r>
      <w:r w:rsidR="00A56EAE" w:rsidRPr="00F64376">
        <w:rPr>
          <w:rFonts w:ascii="Times New Roman" w:eastAsia="Times New Roman" w:hAnsi="Times New Roman" w:cs="Times New Roman"/>
          <w:sz w:val="20"/>
          <w:szCs w:val="20"/>
          <w:lang w:val="en-GB" w:eastAsia="hu-HU"/>
        </w:rPr>
        <w:t>language: English</w:t>
      </w:r>
      <w:r w:rsidR="008824D0" w:rsidRPr="00F64376">
        <w:rPr>
          <w:rFonts w:ascii="Times New Roman" w:eastAsia="Times New Roman" w:hAnsi="Times New Roman" w:cs="Times New Roman"/>
          <w:sz w:val="20"/>
          <w:szCs w:val="20"/>
          <w:lang w:val="en-GB" w:eastAsia="hu-HU"/>
        </w:rPr>
        <w:t xml:space="preserve">, </w:t>
      </w:r>
      <w:r w:rsidR="008824D0" w:rsidRPr="00F64376">
        <w:rPr>
          <w:rFonts w:ascii="Times New Roman" w:hAnsi="Times New Roman" w:cs="Times New Roman"/>
          <w:sz w:val="20"/>
          <w:szCs w:val="20"/>
          <w:lang w:val="en-GB"/>
        </w:rPr>
        <w:t>co-author Máté Uzsoki</w:t>
      </w:r>
    </w:p>
    <w:p w14:paraId="4440D9B2" w14:textId="77777777" w:rsidR="005D75FF" w:rsidRPr="00F64376" w:rsidRDefault="005D75FF" w:rsidP="006542A6">
      <w:pPr>
        <w:spacing w:after="0" w:line="240" w:lineRule="auto"/>
        <w:rPr>
          <w:rFonts w:ascii="Times New Roman" w:eastAsia="Times New Roman" w:hAnsi="Times New Roman" w:cs="Times New Roman"/>
          <w:sz w:val="20"/>
          <w:szCs w:val="20"/>
          <w:lang w:val="en-GB" w:eastAsia="hu-HU"/>
        </w:rPr>
      </w:pPr>
    </w:p>
    <w:p w14:paraId="37031891" w14:textId="77DFA282" w:rsidR="005D75FF" w:rsidRPr="00F64376" w:rsidRDefault="0098371B" w:rsidP="006542A6">
      <w:pPr>
        <w:spacing w:after="0" w:line="240" w:lineRule="auto"/>
        <w:rPr>
          <w:rFonts w:ascii="Times New Roman" w:hAnsi="Times New Roman" w:cs="Times New Roman"/>
          <w:sz w:val="20"/>
          <w:szCs w:val="20"/>
          <w:lang w:val="en-GB"/>
        </w:rPr>
      </w:pPr>
      <w:hyperlink r:id="rId21" w:tgtFrame="_blank" w:history="1">
        <w:r w:rsidR="005D75FF" w:rsidRPr="00746D42">
          <w:rPr>
            <w:rFonts w:ascii="Times New Roman" w:eastAsia="Times New Roman" w:hAnsi="Times New Roman" w:cs="Times New Roman"/>
            <w:color w:val="000000" w:themeColor="text1"/>
            <w:sz w:val="20"/>
            <w:szCs w:val="20"/>
            <w:lang w:val="en-GB" w:eastAsia="hu-HU"/>
          </w:rPr>
          <w:t>Kockázatbecslő modellek visszatesztelése</w:t>
        </w:r>
      </w:hyperlink>
      <w:r w:rsidR="005D75FF" w:rsidRPr="00F64376">
        <w:rPr>
          <w:rFonts w:ascii="Times New Roman" w:eastAsia="Times New Roman" w:hAnsi="Times New Roman" w:cs="Times New Roman"/>
          <w:sz w:val="20"/>
          <w:szCs w:val="20"/>
          <w:lang w:val="en-GB" w:eastAsia="hu-HU"/>
        </w:rPr>
        <w:t xml:space="preserve"> (2021), </w:t>
      </w:r>
      <w:r w:rsidR="005D75FF" w:rsidRPr="00746D42">
        <w:rPr>
          <w:rFonts w:ascii="Times New Roman" w:eastAsia="Times New Roman" w:hAnsi="Times New Roman" w:cs="Times New Roman"/>
          <w:i/>
          <w:iCs/>
          <w:sz w:val="20"/>
          <w:szCs w:val="20"/>
          <w:lang w:val="en-GB" w:eastAsia="hu-HU"/>
        </w:rPr>
        <w:t>SZIGMA</w:t>
      </w:r>
      <w:r w:rsidR="005D75FF" w:rsidRPr="00746D42">
        <w:rPr>
          <w:rFonts w:ascii="Times New Roman" w:eastAsia="Times New Roman" w:hAnsi="Times New Roman" w:cs="Times New Roman"/>
          <w:sz w:val="20"/>
          <w:szCs w:val="20"/>
          <w:lang w:val="en-GB" w:eastAsia="hu-HU"/>
        </w:rPr>
        <w:t xml:space="preserve"> 52</w:t>
      </w:r>
      <w:r w:rsidR="005D75FF" w:rsidRPr="00F64376">
        <w:rPr>
          <w:rFonts w:ascii="Times New Roman" w:eastAsia="Times New Roman" w:hAnsi="Times New Roman" w:cs="Times New Roman"/>
          <w:sz w:val="20"/>
          <w:szCs w:val="20"/>
          <w:lang w:val="en-GB" w:eastAsia="hu-HU"/>
        </w:rPr>
        <w:t xml:space="preserve"> (</w:t>
      </w:r>
      <w:r w:rsidR="005D75FF" w:rsidRPr="00746D42">
        <w:rPr>
          <w:rFonts w:ascii="Times New Roman" w:eastAsia="Times New Roman" w:hAnsi="Times New Roman" w:cs="Times New Roman"/>
          <w:sz w:val="20"/>
          <w:szCs w:val="20"/>
          <w:lang w:val="en-GB" w:eastAsia="hu-HU"/>
        </w:rPr>
        <w:t>2</w:t>
      </w:r>
      <w:r w:rsidR="005D75FF" w:rsidRPr="00F64376">
        <w:rPr>
          <w:rFonts w:ascii="Times New Roman" w:eastAsia="Times New Roman" w:hAnsi="Times New Roman" w:cs="Times New Roman"/>
          <w:sz w:val="20"/>
          <w:szCs w:val="20"/>
          <w:lang w:val="en-GB" w:eastAsia="hu-HU"/>
        </w:rPr>
        <w:t>),</w:t>
      </w:r>
      <w:r w:rsidR="005D75FF" w:rsidRPr="00746D42">
        <w:rPr>
          <w:rFonts w:ascii="Times New Roman" w:eastAsia="Times New Roman" w:hAnsi="Times New Roman" w:cs="Times New Roman"/>
          <w:sz w:val="20"/>
          <w:szCs w:val="20"/>
          <w:lang w:val="en-GB" w:eastAsia="hu-HU"/>
        </w:rPr>
        <w:t xml:space="preserve"> pp. 149-163</w:t>
      </w:r>
      <w:r w:rsidR="005D75FF" w:rsidRPr="00F64376">
        <w:rPr>
          <w:rFonts w:ascii="Times New Roman" w:eastAsia="Times New Roman" w:hAnsi="Times New Roman" w:cs="Times New Roman"/>
          <w:sz w:val="20"/>
          <w:szCs w:val="20"/>
          <w:lang w:val="en-GB" w:eastAsia="hu-HU"/>
        </w:rPr>
        <w:t xml:space="preserve">, </w:t>
      </w:r>
      <w:r w:rsidR="005D75FF" w:rsidRPr="00F64376">
        <w:rPr>
          <w:rFonts w:ascii="Times New Roman" w:hAnsi="Times New Roman" w:cs="Times New Roman"/>
          <w:sz w:val="20"/>
          <w:szCs w:val="20"/>
          <w:lang w:val="en-GB"/>
        </w:rPr>
        <w:t>language: Hungarian</w:t>
      </w:r>
      <w:r w:rsidR="00FD219B" w:rsidRPr="00F64376">
        <w:rPr>
          <w:rFonts w:ascii="Times New Roman" w:hAnsi="Times New Roman" w:cs="Times New Roman"/>
          <w:sz w:val="20"/>
          <w:szCs w:val="20"/>
          <w:lang w:val="en-GB"/>
        </w:rPr>
        <w:t>, co-author Máté Uzsoki</w:t>
      </w:r>
    </w:p>
    <w:p w14:paraId="131D3EA6" w14:textId="4299B8D2" w:rsidR="00C5344C" w:rsidRPr="00F64376" w:rsidRDefault="00C5344C" w:rsidP="006542A6">
      <w:pPr>
        <w:spacing w:after="0" w:line="240" w:lineRule="auto"/>
        <w:rPr>
          <w:rFonts w:ascii="Times New Roman" w:hAnsi="Times New Roman" w:cs="Times New Roman"/>
          <w:sz w:val="20"/>
          <w:szCs w:val="20"/>
          <w:lang w:val="en-GB"/>
        </w:rPr>
      </w:pPr>
    </w:p>
    <w:p w14:paraId="74898A95" w14:textId="4BF54906" w:rsidR="00C5344C" w:rsidRPr="00C5344C" w:rsidRDefault="0098371B" w:rsidP="00C5344C">
      <w:pPr>
        <w:spacing w:after="0" w:line="240" w:lineRule="auto"/>
        <w:rPr>
          <w:rFonts w:ascii="Times New Roman" w:eastAsia="Times New Roman" w:hAnsi="Times New Roman" w:cs="Times New Roman"/>
          <w:color w:val="000000" w:themeColor="text1"/>
          <w:sz w:val="20"/>
          <w:szCs w:val="20"/>
          <w:lang w:val="en-GB" w:eastAsia="hu-HU"/>
        </w:rPr>
      </w:pPr>
      <w:hyperlink r:id="rId22" w:tgtFrame="_blank" w:history="1">
        <w:r w:rsidR="00C5344C" w:rsidRPr="00C5344C">
          <w:rPr>
            <w:rFonts w:ascii="Times New Roman" w:eastAsia="Times New Roman" w:hAnsi="Times New Roman" w:cs="Times New Roman"/>
            <w:color w:val="000000" w:themeColor="text1"/>
            <w:sz w:val="20"/>
            <w:szCs w:val="20"/>
            <w:lang w:val="en-GB" w:eastAsia="hu-HU"/>
          </w:rPr>
          <w:t>Bitcoin: Digital Illusion or a Currency of the Future?</w:t>
        </w:r>
      </w:hyperlink>
      <w:r w:rsidR="0053642C" w:rsidRPr="00F64376">
        <w:rPr>
          <w:rFonts w:ascii="Times New Roman" w:eastAsia="Times New Roman" w:hAnsi="Times New Roman" w:cs="Times New Roman"/>
          <w:color w:val="000000" w:themeColor="text1"/>
          <w:sz w:val="20"/>
          <w:szCs w:val="20"/>
          <w:lang w:val="en-GB" w:eastAsia="hu-HU"/>
        </w:rPr>
        <w:t>/</w:t>
      </w:r>
      <w:r w:rsidR="00CE0806" w:rsidRPr="00F64376">
        <w:rPr>
          <w:sz w:val="20"/>
          <w:szCs w:val="20"/>
          <w:lang w:val="en-GB"/>
        </w:rPr>
        <w:t xml:space="preserve"> </w:t>
      </w:r>
      <w:r w:rsidR="00CE0806" w:rsidRPr="00F64376">
        <w:rPr>
          <w:rFonts w:ascii="Times New Roman" w:eastAsia="Times New Roman" w:hAnsi="Times New Roman" w:cs="Times New Roman"/>
          <w:color w:val="000000" w:themeColor="text1"/>
          <w:sz w:val="20"/>
          <w:szCs w:val="20"/>
          <w:lang w:val="en-GB" w:eastAsia="hu-HU"/>
        </w:rPr>
        <w:t>Bitcoin: digitális szemfényvesztés, vagy a jövő valutája?</w:t>
      </w:r>
      <w:r w:rsidR="00C5344C" w:rsidRPr="00F64376">
        <w:rPr>
          <w:rFonts w:ascii="Times New Roman" w:eastAsia="Times New Roman" w:hAnsi="Times New Roman" w:cs="Times New Roman"/>
          <w:color w:val="000000" w:themeColor="text1"/>
          <w:sz w:val="20"/>
          <w:szCs w:val="20"/>
          <w:lang w:val="en-GB" w:eastAsia="hu-HU"/>
        </w:rPr>
        <w:t xml:space="preserve"> </w:t>
      </w:r>
      <w:r w:rsidR="00FD219B" w:rsidRPr="00C5344C">
        <w:rPr>
          <w:rFonts w:ascii="Times New Roman" w:eastAsia="Times New Roman" w:hAnsi="Times New Roman" w:cs="Times New Roman"/>
          <w:sz w:val="20"/>
          <w:szCs w:val="20"/>
          <w:lang w:val="en-GB" w:eastAsia="hu-HU"/>
        </w:rPr>
        <w:t>(2020)</w:t>
      </w:r>
      <w:r w:rsidR="00FD219B" w:rsidRPr="00F64376">
        <w:rPr>
          <w:rFonts w:ascii="Times New Roman" w:eastAsia="Times New Roman" w:hAnsi="Times New Roman" w:cs="Times New Roman"/>
          <w:sz w:val="20"/>
          <w:szCs w:val="20"/>
          <w:lang w:val="en-GB" w:eastAsia="hu-HU"/>
        </w:rPr>
        <w:t xml:space="preserve">, </w:t>
      </w:r>
      <w:r w:rsidR="00C5344C" w:rsidRPr="00C5344C">
        <w:rPr>
          <w:rFonts w:ascii="Times New Roman" w:eastAsia="Times New Roman" w:hAnsi="Times New Roman" w:cs="Times New Roman"/>
          <w:i/>
          <w:iCs/>
          <w:sz w:val="20"/>
          <w:szCs w:val="20"/>
          <w:lang w:val="en-GB" w:eastAsia="hu-HU"/>
        </w:rPr>
        <w:t>FINANCIAL AND ECONOMIC REVIEW</w:t>
      </w:r>
      <w:r w:rsidR="008F7FD4" w:rsidRPr="00F64376">
        <w:rPr>
          <w:rFonts w:ascii="Times New Roman" w:eastAsia="Times New Roman" w:hAnsi="Times New Roman" w:cs="Times New Roman"/>
          <w:i/>
          <w:iCs/>
          <w:sz w:val="20"/>
          <w:szCs w:val="20"/>
          <w:lang w:val="en-GB" w:eastAsia="hu-HU"/>
        </w:rPr>
        <w:t>/</w:t>
      </w:r>
      <w:r w:rsidR="00F32D62" w:rsidRPr="00F64376">
        <w:rPr>
          <w:rFonts w:ascii="Times New Roman" w:eastAsia="Times New Roman" w:hAnsi="Times New Roman" w:cs="Times New Roman"/>
          <w:i/>
          <w:iCs/>
          <w:sz w:val="20"/>
          <w:szCs w:val="20"/>
          <w:lang w:val="en-GB" w:eastAsia="hu-HU"/>
        </w:rPr>
        <w:t>HITELINTÉZETI</w:t>
      </w:r>
      <w:r w:rsidR="008F7FD4" w:rsidRPr="00F64376">
        <w:rPr>
          <w:rFonts w:ascii="Times New Roman" w:eastAsia="Times New Roman" w:hAnsi="Times New Roman" w:cs="Times New Roman"/>
          <w:i/>
          <w:iCs/>
          <w:sz w:val="20"/>
          <w:szCs w:val="20"/>
          <w:lang w:val="en-GB" w:eastAsia="hu-HU"/>
        </w:rPr>
        <w:t xml:space="preserve"> </w:t>
      </w:r>
      <w:r w:rsidR="00F32D62" w:rsidRPr="00F64376">
        <w:rPr>
          <w:rFonts w:ascii="Times New Roman" w:eastAsia="Times New Roman" w:hAnsi="Times New Roman" w:cs="Times New Roman"/>
          <w:i/>
          <w:iCs/>
          <w:sz w:val="20"/>
          <w:szCs w:val="20"/>
          <w:lang w:val="en-GB" w:eastAsia="hu-HU"/>
        </w:rPr>
        <w:t>SZEMLE</w:t>
      </w:r>
      <w:r w:rsidR="008F7FD4" w:rsidRPr="00F64376">
        <w:rPr>
          <w:rFonts w:ascii="Times New Roman" w:eastAsia="Times New Roman" w:hAnsi="Times New Roman" w:cs="Times New Roman"/>
          <w:i/>
          <w:iCs/>
          <w:sz w:val="20"/>
          <w:szCs w:val="20"/>
          <w:lang w:val="en-GB" w:eastAsia="hu-HU"/>
        </w:rPr>
        <w:t>,</w:t>
      </w:r>
      <w:r w:rsidR="00F32D62" w:rsidRPr="00F64376">
        <w:rPr>
          <w:rFonts w:ascii="Times New Roman" w:eastAsia="Times New Roman" w:hAnsi="Times New Roman" w:cs="Times New Roman"/>
          <w:i/>
          <w:iCs/>
          <w:sz w:val="20"/>
          <w:szCs w:val="20"/>
          <w:lang w:val="en-GB" w:eastAsia="hu-HU"/>
        </w:rPr>
        <w:t xml:space="preserve"> </w:t>
      </w:r>
      <w:r w:rsidR="00C5344C" w:rsidRPr="00C5344C">
        <w:rPr>
          <w:rFonts w:ascii="Times New Roman" w:eastAsia="Times New Roman" w:hAnsi="Times New Roman" w:cs="Times New Roman"/>
          <w:sz w:val="20"/>
          <w:szCs w:val="20"/>
          <w:lang w:val="en-GB" w:eastAsia="hu-HU"/>
        </w:rPr>
        <w:t>19</w:t>
      </w:r>
      <w:r w:rsidR="00792273" w:rsidRPr="00F64376">
        <w:rPr>
          <w:rFonts w:ascii="Times New Roman" w:eastAsia="Times New Roman" w:hAnsi="Times New Roman" w:cs="Times New Roman"/>
          <w:sz w:val="20"/>
          <w:szCs w:val="20"/>
          <w:lang w:val="en-GB" w:eastAsia="hu-HU"/>
        </w:rPr>
        <w:t xml:space="preserve"> (</w:t>
      </w:r>
      <w:r w:rsidR="00C5344C" w:rsidRPr="00C5344C">
        <w:rPr>
          <w:rFonts w:ascii="Times New Roman" w:eastAsia="Times New Roman" w:hAnsi="Times New Roman" w:cs="Times New Roman"/>
          <w:sz w:val="20"/>
          <w:szCs w:val="20"/>
          <w:lang w:val="en-GB" w:eastAsia="hu-HU"/>
        </w:rPr>
        <w:t>1</w:t>
      </w:r>
      <w:r w:rsidR="00792273" w:rsidRPr="00F64376">
        <w:rPr>
          <w:rFonts w:ascii="Times New Roman" w:eastAsia="Times New Roman" w:hAnsi="Times New Roman" w:cs="Times New Roman"/>
          <w:sz w:val="20"/>
          <w:szCs w:val="20"/>
          <w:lang w:val="en-GB" w:eastAsia="hu-HU"/>
        </w:rPr>
        <w:t>)</w:t>
      </w:r>
      <w:r w:rsidR="00C5344C" w:rsidRPr="00C5344C">
        <w:rPr>
          <w:rFonts w:ascii="Times New Roman" w:eastAsia="Times New Roman" w:hAnsi="Times New Roman" w:cs="Times New Roman"/>
          <w:sz w:val="20"/>
          <w:szCs w:val="20"/>
          <w:lang w:val="en-GB" w:eastAsia="hu-HU"/>
        </w:rPr>
        <w:t xml:space="preserve"> pp. 132-153</w:t>
      </w:r>
      <w:r w:rsidR="00C5344C" w:rsidRPr="00F64376">
        <w:rPr>
          <w:rFonts w:ascii="Times New Roman" w:eastAsia="Times New Roman" w:hAnsi="Times New Roman" w:cs="Times New Roman"/>
          <w:sz w:val="20"/>
          <w:szCs w:val="20"/>
          <w:lang w:val="en-GB" w:eastAsia="hu-HU"/>
        </w:rPr>
        <w:t xml:space="preserve">, </w:t>
      </w:r>
      <w:bookmarkStart w:id="3" w:name="_Hlk141007774"/>
      <w:r w:rsidR="006E29AF" w:rsidRPr="00F64376">
        <w:rPr>
          <w:rFonts w:ascii="Times New Roman" w:eastAsia="Times New Roman" w:hAnsi="Times New Roman" w:cs="Times New Roman"/>
          <w:sz w:val="20"/>
          <w:szCs w:val="20"/>
          <w:lang w:val="en-GB" w:eastAsia="hu-HU"/>
        </w:rPr>
        <w:t>language: English and Hungarian</w:t>
      </w:r>
      <w:bookmarkEnd w:id="3"/>
      <w:r w:rsidR="00AC31E2" w:rsidRPr="00F64376">
        <w:rPr>
          <w:rFonts w:ascii="Times New Roman" w:eastAsia="Times New Roman" w:hAnsi="Times New Roman" w:cs="Times New Roman"/>
          <w:sz w:val="20"/>
          <w:szCs w:val="20"/>
          <w:lang w:val="en-GB" w:eastAsia="hu-HU"/>
        </w:rPr>
        <w:t>, co-author</w:t>
      </w:r>
      <w:r w:rsidR="008824D0" w:rsidRPr="00F64376">
        <w:rPr>
          <w:rFonts w:ascii="Times New Roman" w:eastAsia="Times New Roman" w:hAnsi="Times New Roman" w:cs="Times New Roman"/>
          <w:sz w:val="20"/>
          <w:szCs w:val="20"/>
          <w:lang w:val="en-GB" w:eastAsia="hu-HU"/>
        </w:rPr>
        <w:t xml:space="preserve"> </w:t>
      </w:r>
      <w:r w:rsidR="00AC31E2" w:rsidRPr="00F64376">
        <w:rPr>
          <w:rFonts w:ascii="Times New Roman" w:eastAsia="Times New Roman" w:hAnsi="Times New Roman" w:cs="Times New Roman"/>
          <w:sz w:val="20"/>
          <w:szCs w:val="20"/>
          <w:lang w:val="en-GB" w:eastAsia="hu-HU"/>
        </w:rPr>
        <w:t>Márta Somogyvári</w:t>
      </w:r>
    </w:p>
    <w:p w14:paraId="6767536E" w14:textId="77777777" w:rsidR="00C5344C" w:rsidRPr="006542A6" w:rsidRDefault="00C5344C" w:rsidP="006542A6">
      <w:pPr>
        <w:spacing w:after="0" w:line="240" w:lineRule="auto"/>
        <w:rPr>
          <w:rFonts w:ascii="Times New Roman" w:eastAsia="Times New Roman" w:hAnsi="Times New Roman" w:cs="Times New Roman"/>
          <w:color w:val="000000" w:themeColor="text1"/>
          <w:sz w:val="20"/>
          <w:szCs w:val="20"/>
          <w:lang w:eastAsia="hu-HU"/>
        </w:rPr>
      </w:pPr>
    </w:p>
    <w:p w14:paraId="1892D4FC" w14:textId="77777777" w:rsidR="00856EA5" w:rsidRDefault="0098371B" w:rsidP="0015728B">
      <w:pPr>
        <w:spacing w:after="0" w:line="240" w:lineRule="auto"/>
        <w:rPr>
          <w:rFonts w:ascii="Times New Roman" w:eastAsia="Times New Roman" w:hAnsi="Times New Roman" w:cs="Times New Roman"/>
          <w:sz w:val="20"/>
          <w:szCs w:val="20"/>
          <w:lang w:val="en-GB" w:eastAsia="hu-HU"/>
        </w:rPr>
      </w:pPr>
      <w:hyperlink r:id="rId23" w:tgtFrame="_blank" w:history="1">
        <w:r w:rsidR="0015728B" w:rsidRPr="0015728B">
          <w:rPr>
            <w:rFonts w:ascii="Times New Roman" w:eastAsia="Times New Roman" w:hAnsi="Times New Roman" w:cs="Times New Roman"/>
            <w:color w:val="000000" w:themeColor="text1"/>
            <w:sz w:val="20"/>
            <w:szCs w:val="20"/>
            <w:lang w:eastAsia="hu-HU"/>
          </w:rPr>
          <w:t>A Breakthrough Idea in Risk Measure Validation – Is the Way Paved for an Effective Expected Shortfall Backtest?</w:t>
        </w:r>
      </w:hyperlink>
      <w:r w:rsidR="005A2285" w:rsidRPr="00FA6258">
        <w:rPr>
          <w:rFonts w:ascii="Times New Roman" w:eastAsia="Times New Roman" w:hAnsi="Times New Roman" w:cs="Times New Roman"/>
          <w:color w:val="000000" w:themeColor="text1"/>
          <w:sz w:val="20"/>
          <w:szCs w:val="20"/>
          <w:lang w:eastAsia="hu-HU"/>
        </w:rPr>
        <w:t>/</w:t>
      </w:r>
      <w:r w:rsidR="009E3F66" w:rsidRPr="00FA6258">
        <w:rPr>
          <w:sz w:val="20"/>
          <w:szCs w:val="20"/>
        </w:rPr>
        <w:t xml:space="preserve"> </w:t>
      </w:r>
      <w:r w:rsidR="009E3F66" w:rsidRPr="00FA6258">
        <w:rPr>
          <w:rFonts w:ascii="Times New Roman" w:eastAsia="Times New Roman" w:hAnsi="Times New Roman" w:cs="Times New Roman"/>
          <w:color w:val="000000" w:themeColor="text1"/>
          <w:sz w:val="20"/>
          <w:szCs w:val="20"/>
          <w:lang w:eastAsia="hu-HU"/>
        </w:rPr>
        <w:t>Áttörés a kockázati mutatók validációjában – Megnyílt az út a várható többletveszteség effektív visszateszteléséhez?</w:t>
      </w:r>
      <w:r w:rsidR="0015728B" w:rsidRPr="00FA6258">
        <w:rPr>
          <w:rFonts w:ascii="Times New Roman" w:eastAsia="Times New Roman" w:hAnsi="Times New Roman" w:cs="Times New Roman"/>
          <w:color w:val="000000" w:themeColor="text1"/>
          <w:sz w:val="20"/>
          <w:szCs w:val="20"/>
          <w:lang w:eastAsia="hu-HU"/>
        </w:rPr>
        <w:t xml:space="preserve"> </w:t>
      </w:r>
      <w:r w:rsidR="00FA6258" w:rsidRPr="0015728B">
        <w:rPr>
          <w:rFonts w:ascii="Times New Roman" w:eastAsia="Times New Roman" w:hAnsi="Times New Roman" w:cs="Times New Roman"/>
          <w:sz w:val="20"/>
          <w:szCs w:val="20"/>
          <w:lang w:eastAsia="hu-HU"/>
        </w:rPr>
        <w:t>(2019)</w:t>
      </w:r>
      <w:r w:rsidR="00FA6258" w:rsidRPr="00FA6258">
        <w:rPr>
          <w:rFonts w:ascii="Times New Roman" w:eastAsia="Times New Roman" w:hAnsi="Times New Roman" w:cs="Times New Roman"/>
          <w:sz w:val="20"/>
          <w:szCs w:val="20"/>
          <w:lang w:eastAsia="hu-HU"/>
        </w:rPr>
        <w:t xml:space="preserve">, </w:t>
      </w:r>
      <w:r w:rsidR="0015728B" w:rsidRPr="0015728B">
        <w:rPr>
          <w:rFonts w:ascii="Times New Roman" w:eastAsia="Times New Roman" w:hAnsi="Times New Roman" w:cs="Times New Roman"/>
          <w:i/>
          <w:iCs/>
          <w:sz w:val="20"/>
          <w:szCs w:val="20"/>
          <w:lang w:eastAsia="hu-HU"/>
        </w:rPr>
        <w:t>FINANCIAL AND ECONOMIC REVIEW</w:t>
      </w:r>
      <w:r w:rsidR="00FA6258" w:rsidRPr="00AA3849">
        <w:rPr>
          <w:rFonts w:ascii="Times New Roman" w:eastAsia="Times New Roman" w:hAnsi="Times New Roman" w:cs="Times New Roman"/>
          <w:i/>
          <w:iCs/>
          <w:sz w:val="20"/>
          <w:szCs w:val="20"/>
          <w:lang w:eastAsia="hu-HU"/>
        </w:rPr>
        <w:t>/</w:t>
      </w:r>
      <w:r w:rsidR="00FA6258" w:rsidRPr="00FA6258">
        <w:rPr>
          <w:rFonts w:ascii="Times New Roman" w:eastAsia="Times New Roman" w:hAnsi="Times New Roman" w:cs="Times New Roman"/>
          <w:i/>
          <w:iCs/>
          <w:sz w:val="20"/>
          <w:szCs w:val="20"/>
          <w:lang w:val="en-GB" w:eastAsia="hu-HU"/>
        </w:rPr>
        <w:t xml:space="preserve"> HITELINTÉZETI SZEMLE</w:t>
      </w:r>
      <w:r w:rsidR="00D761E7" w:rsidRPr="00FA6258">
        <w:rPr>
          <w:rFonts w:ascii="Times New Roman" w:eastAsia="Times New Roman" w:hAnsi="Times New Roman" w:cs="Times New Roman"/>
          <w:sz w:val="20"/>
          <w:szCs w:val="20"/>
          <w:lang w:eastAsia="hu-HU"/>
        </w:rPr>
        <w:t xml:space="preserve">, </w:t>
      </w:r>
      <w:r w:rsidR="0015728B" w:rsidRPr="0015728B">
        <w:rPr>
          <w:rFonts w:ascii="Times New Roman" w:eastAsia="Times New Roman" w:hAnsi="Times New Roman" w:cs="Times New Roman"/>
          <w:sz w:val="20"/>
          <w:szCs w:val="20"/>
          <w:lang w:eastAsia="hu-HU"/>
        </w:rPr>
        <w:t xml:space="preserve">18 </w:t>
      </w:r>
      <w:r w:rsidR="0015728B" w:rsidRPr="00FA6258">
        <w:rPr>
          <w:rFonts w:ascii="Times New Roman" w:eastAsia="Times New Roman" w:hAnsi="Times New Roman" w:cs="Times New Roman"/>
          <w:sz w:val="20"/>
          <w:szCs w:val="20"/>
          <w:lang w:eastAsia="hu-HU"/>
        </w:rPr>
        <w:t>(</w:t>
      </w:r>
      <w:r w:rsidR="0015728B" w:rsidRPr="0015728B">
        <w:rPr>
          <w:rFonts w:ascii="Times New Roman" w:eastAsia="Times New Roman" w:hAnsi="Times New Roman" w:cs="Times New Roman"/>
          <w:sz w:val="20"/>
          <w:szCs w:val="20"/>
          <w:lang w:eastAsia="hu-HU"/>
        </w:rPr>
        <w:t>4</w:t>
      </w:r>
      <w:r w:rsidR="0015728B" w:rsidRPr="00FA6258">
        <w:rPr>
          <w:rFonts w:ascii="Times New Roman" w:eastAsia="Times New Roman" w:hAnsi="Times New Roman" w:cs="Times New Roman"/>
          <w:sz w:val="20"/>
          <w:szCs w:val="20"/>
          <w:lang w:eastAsia="hu-HU"/>
        </w:rPr>
        <w:t>)</w:t>
      </w:r>
      <w:r w:rsidR="0015728B" w:rsidRPr="0015728B">
        <w:rPr>
          <w:rFonts w:ascii="Times New Roman" w:eastAsia="Times New Roman" w:hAnsi="Times New Roman" w:cs="Times New Roman"/>
          <w:sz w:val="20"/>
          <w:szCs w:val="20"/>
          <w:lang w:eastAsia="hu-HU"/>
        </w:rPr>
        <w:t xml:space="preserve"> pp. 130-145,</w:t>
      </w:r>
      <w:r w:rsidR="00AB261B">
        <w:rPr>
          <w:rFonts w:ascii="Times New Roman" w:eastAsia="Times New Roman" w:hAnsi="Times New Roman" w:cs="Times New Roman"/>
          <w:sz w:val="20"/>
          <w:szCs w:val="20"/>
          <w:lang w:eastAsia="hu-HU"/>
        </w:rPr>
        <w:t xml:space="preserve"> </w:t>
      </w:r>
      <w:r w:rsidR="00AB261B" w:rsidRPr="00F64376">
        <w:rPr>
          <w:rFonts w:ascii="Times New Roman" w:eastAsia="Times New Roman" w:hAnsi="Times New Roman" w:cs="Times New Roman"/>
          <w:sz w:val="20"/>
          <w:szCs w:val="20"/>
          <w:lang w:val="en-GB" w:eastAsia="hu-HU"/>
        </w:rPr>
        <w:t>language: English and Hungarian</w:t>
      </w:r>
    </w:p>
    <w:p w14:paraId="59ADF1C5" w14:textId="77777777" w:rsidR="00856EA5" w:rsidRDefault="00856EA5" w:rsidP="0015728B">
      <w:pPr>
        <w:spacing w:after="0" w:line="240" w:lineRule="auto"/>
        <w:rPr>
          <w:rFonts w:ascii="Times New Roman" w:eastAsia="Times New Roman" w:hAnsi="Times New Roman" w:cs="Times New Roman"/>
          <w:sz w:val="20"/>
          <w:szCs w:val="20"/>
          <w:lang w:val="en-GB" w:eastAsia="hu-HU"/>
        </w:rPr>
      </w:pPr>
    </w:p>
    <w:p w14:paraId="0FAA5548" w14:textId="77777777" w:rsidR="00231B22" w:rsidRDefault="00856EA5" w:rsidP="00856EA5">
      <w:pPr>
        <w:spacing w:after="0" w:line="240" w:lineRule="auto"/>
        <w:rPr>
          <w:rFonts w:ascii="Times New Roman" w:hAnsi="Times New Roman" w:cs="Times New Roman"/>
          <w:sz w:val="20"/>
          <w:szCs w:val="20"/>
          <w:lang w:val="en-GB"/>
        </w:rPr>
      </w:pPr>
      <w:bookmarkStart w:id="4" w:name="_Hlk141008256"/>
      <w:r w:rsidRPr="00856EA5">
        <w:rPr>
          <w:rFonts w:ascii="Times New Roman" w:eastAsia="Times New Roman" w:hAnsi="Times New Roman" w:cs="Times New Roman"/>
          <w:sz w:val="20"/>
          <w:szCs w:val="20"/>
          <w:lang w:eastAsia="hu-HU"/>
        </w:rPr>
        <w:t>Kockázati mértékek becslésének igazolása</w:t>
      </w:r>
      <w:r w:rsidR="007002C4">
        <w:rPr>
          <w:rFonts w:ascii="Times New Roman" w:eastAsia="Times New Roman" w:hAnsi="Times New Roman" w:cs="Times New Roman"/>
          <w:sz w:val="20"/>
          <w:szCs w:val="20"/>
          <w:lang w:eastAsia="hu-HU"/>
        </w:rPr>
        <w:t xml:space="preserve"> </w:t>
      </w:r>
      <w:r w:rsidR="00593B9D" w:rsidRPr="00856EA5">
        <w:rPr>
          <w:rFonts w:ascii="Times New Roman" w:eastAsia="Times New Roman" w:hAnsi="Times New Roman" w:cs="Times New Roman"/>
          <w:sz w:val="20"/>
          <w:szCs w:val="20"/>
          <w:lang w:eastAsia="hu-HU"/>
        </w:rPr>
        <w:t>(2019)</w:t>
      </w:r>
      <w:r w:rsidR="00593B9D">
        <w:rPr>
          <w:rFonts w:ascii="Times New Roman" w:eastAsia="Times New Roman" w:hAnsi="Times New Roman" w:cs="Times New Roman"/>
          <w:sz w:val="20"/>
          <w:szCs w:val="20"/>
          <w:lang w:eastAsia="hu-HU"/>
        </w:rPr>
        <w:t xml:space="preserve">, </w:t>
      </w:r>
      <w:r w:rsidRPr="007002C4">
        <w:rPr>
          <w:rFonts w:ascii="Times New Roman" w:eastAsia="Times New Roman" w:hAnsi="Times New Roman" w:cs="Times New Roman"/>
          <w:i/>
          <w:iCs/>
          <w:sz w:val="20"/>
          <w:szCs w:val="20"/>
          <w:lang w:eastAsia="hu-HU"/>
        </w:rPr>
        <w:t>STATISZTIKAI SZEMLE</w:t>
      </w:r>
      <w:r w:rsidR="007002C4">
        <w:rPr>
          <w:rFonts w:ascii="Times New Roman" w:eastAsia="Times New Roman" w:hAnsi="Times New Roman" w:cs="Times New Roman"/>
          <w:sz w:val="20"/>
          <w:szCs w:val="20"/>
          <w:lang w:eastAsia="hu-HU"/>
        </w:rPr>
        <w:t>,</w:t>
      </w:r>
      <w:r w:rsidRPr="00856EA5">
        <w:rPr>
          <w:rFonts w:ascii="Times New Roman" w:eastAsia="Times New Roman" w:hAnsi="Times New Roman" w:cs="Times New Roman"/>
          <w:sz w:val="20"/>
          <w:szCs w:val="20"/>
          <w:lang w:eastAsia="hu-HU"/>
        </w:rPr>
        <w:t xml:space="preserve"> 97</w:t>
      </w:r>
      <w:r w:rsidR="00593B9D">
        <w:rPr>
          <w:rFonts w:ascii="Times New Roman" w:eastAsia="Times New Roman" w:hAnsi="Times New Roman" w:cs="Times New Roman"/>
          <w:sz w:val="20"/>
          <w:szCs w:val="20"/>
          <w:lang w:eastAsia="hu-HU"/>
        </w:rPr>
        <w:t xml:space="preserve"> (8)</w:t>
      </w:r>
      <w:r w:rsidR="007002C4">
        <w:rPr>
          <w:rFonts w:ascii="Times New Roman" w:eastAsia="Times New Roman" w:hAnsi="Times New Roman" w:cs="Times New Roman"/>
          <w:sz w:val="20"/>
          <w:szCs w:val="20"/>
          <w:lang w:eastAsia="hu-HU"/>
        </w:rPr>
        <w:t>,</w:t>
      </w:r>
      <w:r w:rsidRPr="00856EA5">
        <w:rPr>
          <w:rFonts w:ascii="Times New Roman" w:eastAsia="Times New Roman" w:hAnsi="Times New Roman" w:cs="Times New Roman"/>
          <w:sz w:val="20"/>
          <w:szCs w:val="20"/>
          <w:lang w:eastAsia="hu-HU"/>
        </w:rPr>
        <w:t xml:space="preserve"> pp. 731-748</w:t>
      </w:r>
      <w:r w:rsidR="00593B9D">
        <w:rPr>
          <w:rFonts w:ascii="Times New Roman" w:eastAsia="Times New Roman" w:hAnsi="Times New Roman" w:cs="Times New Roman"/>
          <w:sz w:val="20"/>
          <w:szCs w:val="20"/>
          <w:lang w:eastAsia="hu-HU"/>
        </w:rPr>
        <w:t>,</w:t>
      </w:r>
      <w:r w:rsidR="007002C4">
        <w:rPr>
          <w:rFonts w:ascii="Times New Roman" w:eastAsia="Times New Roman" w:hAnsi="Times New Roman" w:cs="Times New Roman"/>
          <w:sz w:val="20"/>
          <w:szCs w:val="20"/>
          <w:lang w:eastAsia="hu-HU"/>
        </w:rPr>
        <w:t xml:space="preserve"> </w:t>
      </w:r>
      <w:bookmarkEnd w:id="4"/>
      <w:r w:rsidR="007002C4" w:rsidRPr="00F64376">
        <w:rPr>
          <w:rFonts w:ascii="Times New Roman" w:hAnsi="Times New Roman" w:cs="Times New Roman"/>
          <w:sz w:val="20"/>
          <w:szCs w:val="20"/>
          <w:lang w:val="en-GB"/>
        </w:rPr>
        <w:t>language: Hungarian</w:t>
      </w:r>
    </w:p>
    <w:p w14:paraId="69ECA52C" w14:textId="77777777" w:rsidR="00231B22" w:rsidRDefault="00231B22" w:rsidP="00856EA5">
      <w:pPr>
        <w:spacing w:after="0" w:line="240" w:lineRule="auto"/>
        <w:rPr>
          <w:rFonts w:ascii="Times New Roman" w:hAnsi="Times New Roman" w:cs="Times New Roman"/>
          <w:sz w:val="20"/>
          <w:szCs w:val="20"/>
          <w:lang w:val="en-GB"/>
        </w:rPr>
      </w:pPr>
    </w:p>
    <w:p w14:paraId="01EB5481" w14:textId="14966D52" w:rsidR="0015728B" w:rsidRPr="0015728B" w:rsidRDefault="00593B9D" w:rsidP="00856EA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 </w:t>
      </w:r>
    </w:p>
    <w:p w14:paraId="7EEE44FE" w14:textId="77777777" w:rsidR="006542A6" w:rsidRPr="006542A6" w:rsidRDefault="006542A6" w:rsidP="00D7058D">
      <w:pPr>
        <w:autoSpaceDE w:val="0"/>
        <w:autoSpaceDN w:val="0"/>
        <w:adjustRightInd w:val="0"/>
        <w:spacing w:after="0" w:line="240" w:lineRule="auto"/>
        <w:rPr>
          <w:rFonts w:ascii="Times New Roman" w:hAnsi="Times New Roman" w:cs="Times New Roman"/>
          <w:b/>
          <w:bCs/>
          <w:color w:val="000000"/>
          <w:sz w:val="24"/>
          <w:szCs w:val="24"/>
        </w:rPr>
      </w:pPr>
    </w:p>
    <w:sectPr w:rsidR="006542A6" w:rsidRPr="006542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E212" w14:textId="77777777" w:rsidR="00D34233" w:rsidRDefault="00D34233" w:rsidP="00B3776D">
      <w:pPr>
        <w:spacing w:after="0" w:line="240" w:lineRule="auto"/>
      </w:pPr>
      <w:r>
        <w:separator/>
      </w:r>
    </w:p>
  </w:endnote>
  <w:endnote w:type="continuationSeparator" w:id="0">
    <w:p w14:paraId="7F49ED5C" w14:textId="77777777" w:rsidR="00D34233" w:rsidRDefault="00D34233" w:rsidP="00B3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D84C" w14:textId="77777777" w:rsidR="00D34233" w:rsidRDefault="00D34233" w:rsidP="00B3776D">
      <w:pPr>
        <w:spacing w:after="0" w:line="240" w:lineRule="auto"/>
      </w:pPr>
      <w:r>
        <w:separator/>
      </w:r>
    </w:p>
  </w:footnote>
  <w:footnote w:type="continuationSeparator" w:id="0">
    <w:p w14:paraId="22AEB699" w14:textId="77777777" w:rsidR="00D34233" w:rsidRDefault="00D34233" w:rsidP="00B37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649A"/>
    <w:multiLevelType w:val="hybridMultilevel"/>
    <w:tmpl w:val="E440E88C"/>
    <w:lvl w:ilvl="0" w:tplc="620A8D22">
      <w:start w:val="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BD13C2"/>
    <w:multiLevelType w:val="hybridMultilevel"/>
    <w:tmpl w:val="D8C828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0D939B3"/>
    <w:multiLevelType w:val="multilevel"/>
    <w:tmpl w:val="70CC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997860">
    <w:abstractNumId w:val="2"/>
  </w:num>
  <w:num w:numId="2" w16cid:durableId="1881549858">
    <w:abstractNumId w:val="0"/>
  </w:num>
  <w:num w:numId="3" w16cid:durableId="1881816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64"/>
    <w:rsid w:val="000134A6"/>
    <w:rsid w:val="00034488"/>
    <w:rsid w:val="00041FF3"/>
    <w:rsid w:val="00043D4F"/>
    <w:rsid w:val="00065BA2"/>
    <w:rsid w:val="00085684"/>
    <w:rsid w:val="000967FF"/>
    <w:rsid w:val="000A1849"/>
    <w:rsid w:val="000A36B6"/>
    <w:rsid w:val="00147504"/>
    <w:rsid w:val="0015728B"/>
    <w:rsid w:val="00185E17"/>
    <w:rsid w:val="001A6E13"/>
    <w:rsid w:val="001F74CA"/>
    <w:rsid w:val="002060F8"/>
    <w:rsid w:val="00212EF6"/>
    <w:rsid w:val="00213EE4"/>
    <w:rsid w:val="00221AC6"/>
    <w:rsid w:val="00231B22"/>
    <w:rsid w:val="00236E44"/>
    <w:rsid w:val="00252620"/>
    <w:rsid w:val="00254F25"/>
    <w:rsid w:val="002557D8"/>
    <w:rsid w:val="00287314"/>
    <w:rsid w:val="002A1D8D"/>
    <w:rsid w:val="002D0B14"/>
    <w:rsid w:val="002D3A64"/>
    <w:rsid w:val="002E0844"/>
    <w:rsid w:val="002E55D1"/>
    <w:rsid w:val="00301DE6"/>
    <w:rsid w:val="00303F3D"/>
    <w:rsid w:val="00316EF9"/>
    <w:rsid w:val="00322C6C"/>
    <w:rsid w:val="003312D0"/>
    <w:rsid w:val="00331B4D"/>
    <w:rsid w:val="003563C0"/>
    <w:rsid w:val="00356778"/>
    <w:rsid w:val="00377C6E"/>
    <w:rsid w:val="003A77A6"/>
    <w:rsid w:val="003B04B2"/>
    <w:rsid w:val="003D2326"/>
    <w:rsid w:val="003D3621"/>
    <w:rsid w:val="003F1242"/>
    <w:rsid w:val="00422CFA"/>
    <w:rsid w:val="004253FF"/>
    <w:rsid w:val="00431F78"/>
    <w:rsid w:val="004464F4"/>
    <w:rsid w:val="0049285D"/>
    <w:rsid w:val="004B1180"/>
    <w:rsid w:val="004B4C9C"/>
    <w:rsid w:val="004C4A02"/>
    <w:rsid w:val="004E4B9B"/>
    <w:rsid w:val="004F2727"/>
    <w:rsid w:val="00503F43"/>
    <w:rsid w:val="00506A92"/>
    <w:rsid w:val="00516D17"/>
    <w:rsid w:val="0053642C"/>
    <w:rsid w:val="0053669A"/>
    <w:rsid w:val="00554AF4"/>
    <w:rsid w:val="00571779"/>
    <w:rsid w:val="00571CFB"/>
    <w:rsid w:val="0058298D"/>
    <w:rsid w:val="00593B9D"/>
    <w:rsid w:val="005A2285"/>
    <w:rsid w:val="005D4E3E"/>
    <w:rsid w:val="005D75FF"/>
    <w:rsid w:val="005E557C"/>
    <w:rsid w:val="005F6339"/>
    <w:rsid w:val="006409AE"/>
    <w:rsid w:val="006422A1"/>
    <w:rsid w:val="006542A6"/>
    <w:rsid w:val="006565AD"/>
    <w:rsid w:val="00667738"/>
    <w:rsid w:val="00683EF8"/>
    <w:rsid w:val="0068564A"/>
    <w:rsid w:val="00690446"/>
    <w:rsid w:val="006C731E"/>
    <w:rsid w:val="006D2769"/>
    <w:rsid w:val="006D5043"/>
    <w:rsid w:val="006E29AF"/>
    <w:rsid w:val="006E38AB"/>
    <w:rsid w:val="006F31AF"/>
    <w:rsid w:val="007002C4"/>
    <w:rsid w:val="007006FE"/>
    <w:rsid w:val="00713613"/>
    <w:rsid w:val="00736560"/>
    <w:rsid w:val="0074679B"/>
    <w:rsid w:val="00746D42"/>
    <w:rsid w:val="007473E8"/>
    <w:rsid w:val="007824EA"/>
    <w:rsid w:val="00792273"/>
    <w:rsid w:val="007A5948"/>
    <w:rsid w:val="007C13C0"/>
    <w:rsid w:val="007C6B75"/>
    <w:rsid w:val="00817664"/>
    <w:rsid w:val="008476BD"/>
    <w:rsid w:val="00856EA5"/>
    <w:rsid w:val="00862F81"/>
    <w:rsid w:val="008822C2"/>
    <w:rsid w:val="008824D0"/>
    <w:rsid w:val="00891FCC"/>
    <w:rsid w:val="008942E1"/>
    <w:rsid w:val="008F5FDC"/>
    <w:rsid w:val="008F7FD4"/>
    <w:rsid w:val="0098371B"/>
    <w:rsid w:val="00986DBB"/>
    <w:rsid w:val="00992C4F"/>
    <w:rsid w:val="00996DB0"/>
    <w:rsid w:val="009D18FC"/>
    <w:rsid w:val="009E3F66"/>
    <w:rsid w:val="009E4E24"/>
    <w:rsid w:val="009F0619"/>
    <w:rsid w:val="00A202F7"/>
    <w:rsid w:val="00A2371C"/>
    <w:rsid w:val="00A36DE5"/>
    <w:rsid w:val="00A47301"/>
    <w:rsid w:val="00A51A6A"/>
    <w:rsid w:val="00A5386B"/>
    <w:rsid w:val="00A56EAE"/>
    <w:rsid w:val="00A72E4F"/>
    <w:rsid w:val="00A93CC1"/>
    <w:rsid w:val="00AA3849"/>
    <w:rsid w:val="00AB261B"/>
    <w:rsid w:val="00AC2DD9"/>
    <w:rsid w:val="00AC31E2"/>
    <w:rsid w:val="00AC3458"/>
    <w:rsid w:val="00AE761E"/>
    <w:rsid w:val="00AF3C16"/>
    <w:rsid w:val="00B06219"/>
    <w:rsid w:val="00B1785A"/>
    <w:rsid w:val="00B3776D"/>
    <w:rsid w:val="00B501CB"/>
    <w:rsid w:val="00B55F77"/>
    <w:rsid w:val="00B63224"/>
    <w:rsid w:val="00B76EF5"/>
    <w:rsid w:val="00B80B23"/>
    <w:rsid w:val="00B9155B"/>
    <w:rsid w:val="00B9222F"/>
    <w:rsid w:val="00BB799B"/>
    <w:rsid w:val="00BC4106"/>
    <w:rsid w:val="00BC6BDF"/>
    <w:rsid w:val="00BE670D"/>
    <w:rsid w:val="00BF2602"/>
    <w:rsid w:val="00BF4817"/>
    <w:rsid w:val="00C344A2"/>
    <w:rsid w:val="00C5344C"/>
    <w:rsid w:val="00C63760"/>
    <w:rsid w:val="00C70DD0"/>
    <w:rsid w:val="00C71A86"/>
    <w:rsid w:val="00C72A53"/>
    <w:rsid w:val="00C81ACC"/>
    <w:rsid w:val="00CA0D09"/>
    <w:rsid w:val="00CD198E"/>
    <w:rsid w:val="00CE0806"/>
    <w:rsid w:val="00CF46A1"/>
    <w:rsid w:val="00D00937"/>
    <w:rsid w:val="00D34233"/>
    <w:rsid w:val="00D440FD"/>
    <w:rsid w:val="00D46BC2"/>
    <w:rsid w:val="00D60510"/>
    <w:rsid w:val="00D7058D"/>
    <w:rsid w:val="00D761E7"/>
    <w:rsid w:val="00DC40CF"/>
    <w:rsid w:val="00DC4C17"/>
    <w:rsid w:val="00DD57BD"/>
    <w:rsid w:val="00DE7EFA"/>
    <w:rsid w:val="00DF6E05"/>
    <w:rsid w:val="00E00D17"/>
    <w:rsid w:val="00E04DC0"/>
    <w:rsid w:val="00E2220C"/>
    <w:rsid w:val="00E34160"/>
    <w:rsid w:val="00E50F37"/>
    <w:rsid w:val="00E56F4F"/>
    <w:rsid w:val="00E63187"/>
    <w:rsid w:val="00E66CC8"/>
    <w:rsid w:val="00E823F9"/>
    <w:rsid w:val="00E824AA"/>
    <w:rsid w:val="00E8289B"/>
    <w:rsid w:val="00E836C2"/>
    <w:rsid w:val="00E83C6D"/>
    <w:rsid w:val="00EA07EC"/>
    <w:rsid w:val="00EB626B"/>
    <w:rsid w:val="00ED03C6"/>
    <w:rsid w:val="00F05397"/>
    <w:rsid w:val="00F32D62"/>
    <w:rsid w:val="00F35A20"/>
    <w:rsid w:val="00F50FC1"/>
    <w:rsid w:val="00F64376"/>
    <w:rsid w:val="00F64BF5"/>
    <w:rsid w:val="00F669B7"/>
    <w:rsid w:val="00F66DCE"/>
    <w:rsid w:val="00F73956"/>
    <w:rsid w:val="00F73B87"/>
    <w:rsid w:val="00F7463B"/>
    <w:rsid w:val="00FA3357"/>
    <w:rsid w:val="00FA6258"/>
    <w:rsid w:val="00FB5992"/>
    <w:rsid w:val="00FD1D00"/>
    <w:rsid w:val="00FD219B"/>
    <w:rsid w:val="00FD5451"/>
    <w:rsid w:val="00FD6258"/>
    <w:rsid w:val="00FE2F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9160"/>
  <w15:chartTrackingRefBased/>
  <w15:docId w15:val="{861480D0-1402-426C-9B6D-5EDCE345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6E38AB"/>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mttranslationsastextitem">
    <w:name w:val="lmt__translations_as_text__item"/>
    <w:basedOn w:val="Norml"/>
    <w:rsid w:val="00301DE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rsid w:val="006E38AB"/>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6E38AB"/>
    <w:rPr>
      <w:color w:val="0000FF"/>
      <w:u w:val="single"/>
    </w:rPr>
  </w:style>
  <w:style w:type="paragraph" w:styleId="Listaszerbekezds">
    <w:name w:val="List Paragraph"/>
    <w:basedOn w:val="Norml"/>
    <w:uiPriority w:val="34"/>
    <w:qFormat/>
    <w:rsid w:val="00571CFB"/>
    <w:pPr>
      <w:ind w:left="720"/>
      <w:contextualSpacing/>
    </w:pPr>
  </w:style>
  <w:style w:type="paragraph" w:styleId="Lbjegyzetszveg">
    <w:name w:val="footnote text"/>
    <w:basedOn w:val="Norml"/>
    <w:link w:val="LbjegyzetszvegChar"/>
    <w:uiPriority w:val="99"/>
    <w:unhideWhenUsed/>
    <w:rsid w:val="00B3776D"/>
    <w:pPr>
      <w:spacing w:after="0" w:line="240" w:lineRule="auto"/>
    </w:pPr>
    <w:rPr>
      <w:sz w:val="20"/>
      <w:szCs w:val="20"/>
    </w:rPr>
  </w:style>
  <w:style w:type="character" w:customStyle="1" w:styleId="LbjegyzetszvegChar">
    <w:name w:val="Lábjegyzetszöveg Char"/>
    <w:basedOn w:val="Bekezdsalapbettpusa"/>
    <w:link w:val="Lbjegyzetszveg"/>
    <w:uiPriority w:val="99"/>
    <w:rsid w:val="00B3776D"/>
    <w:rPr>
      <w:sz w:val="20"/>
      <w:szCs w:val="20"/>
    </w:rPr>
  </w:style>
  <w:style w:type="character" w:styleId="Lbjegyzet-hivatkozs">
    <w:name w:val="footnote reference"/>
    <w:basedOn w:val="Bekezdsalapbettpusa"/>
    <w:uiPriority w:val="99"/>
    <w:semiHidden/>
    <w:unhideWhenUsed/>
    <w:rsid w:val="00B377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4222">
      <w:bodyDiv w:val="1"/>
      <w:marLeft w:val="0"/>
      <w:marRight w:val="0"/>
      <w:marTop w:val="0"/>
      <w:marBottom w:val="0"/>
      <w:divBdr>
        <w:top w:val="none" w:sz="0" w:space="0" w:color="auto"/>
        <w:left w:val="none" w:sz="0" w:space="0" w:color="auto"/>
        <w:bottom w:val="none" w:sz="0" w:space="0" w:color="auto"/>
        <w:right w:val="none" w:sz="0" w:space="0" w:color="auto"/>
      </w:divBdr>
    </w:div>
    <w:div w:id="458377167">
      <w:bodyDiv w:val="1"/>
      <w:marLeft w:val="0"/>
      <w:marRight w:val="0"/>
      <w:marTop w:val="0"/>
      <w:marBottom w:val="0"/>
      <w:divBdr>
        <w:top w:val="none" w:sz="0" w:space="0" w:color="auto"/>
        <w:left w:val="none" w:sz="0" w:space="0" w:color="auto"/>
        <w:bottom w:val="none" w:sz="0" w:space="0" w:color="auto"/>
        <w:right w:val="none" w:sz="0" w:space="0" w:color="auto"/>
      </w:divBdr>
      <w:divsChild>
        <w:div w:id="1334187731">
          <w:marLeft w:val="0"/>
          <w:marRight w:val="0"/>
          <w:marTop w:val="0"/>
          <w:marBottom w:val="0"/>
          <w:divBdr>
            <w:top w:val="none" w:sz="0" w:space="0" w:color="auto"/>
            <w:left w:val="none" w:sz="0" w:space="0" w:color="auto"/>
            <w:bottom w:val="none" w:sz="0" w:space="0" w:color="auto"/>
            <w:right w:val="none" w:sz="0" w:space="0" w:color="auto"/>
          </w:divBdr>
        </w:div>
        <w:div w:id="715474200">
          <w:marLeft w:val="0"/>
          <w:marRight w:val="0"/>
          <w:marTop w:val="0"/>
          <w:marBottom w:val="0"/>
          <w:divBdr>
            <w:top w:val="none" w:sz="0" w:space="0" w:color="auto"/>
            <w:left w:val="none" w:sz="0" w:space="0" w:color="auto"/>
            <w:bottom w:val="none" w:sz="0" w:space="0" w:color="auto"/>
            <w:right w:val="none" w:sz="0" w:space="0" w:color="auto"/>
          </w:divBdr>
        </w:div>
        <w:div w:id="714236245">
          <w:marLeft w:val="0"/>
          <w:marRight w:val="0"/>
          <w:marTop w:val="0"/>
          <w:marBottom w:val="0"/>
          <w:divBdr>
            <w:top w:val="none" w:sz="0" w:space="0" w:color="auto"/>
            <w:left w:val="none" w:sz="0" w:space="0" w:color="auto"/>
            <w:bottom w:val="none" w:sz="0" w:space="0" w:color="auto"/>
            <w:right w:val="none" w:sz="0" w:space="0" w:color="auto"/>
          </w:divBdr>
          <w:divsChild>
            <w:div w:id="8583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78916">
      <w:bodyDiv w:val="1"/>
      <w:marLeft w:val="0"/>
      <w:marRight w:val="0"/>
      <w:marTop w:val="0"/>
      <w:marBottom w:val="0"/>
      <w:divBdr>
        <w:top w:val="none" w:sz="0" w:space="0" w:color="auto"/>
        <w:left w:val="none" w:sz="0" w:space="0" w:color="auto"/>
        <w:bottom w:val="none" w:sz="0" w:space="0" w:color="auto"/>
        <w:right w:val="none" w:sz="0" w:space="0" w:color="auto"/>
      </w:divBdr>
      <w:divsChild>
        <w:div w:id="694497779">
          <w:marLeft w:val="0"/>
          <w:marRight w:val="0"/>
          <w:marTop w:val="0"/>
          <w:marBottom w:val="0"/>
          <w:divBdr>
            <w:top w:val="none" w:sz="0" w:space="0" w:color="auto"/>
            <w:left w:val="none" w:sz="0" w:space="0" w:color="auto"/>
            <w:bottom w:val="none" w:sz="0" w:space="0" w:color="auto"/>
            <w:right w:val="none" w:sz="0" w:space="0" w:color="auto"/>
          </w:divBdr>
        </w:div>
        <w:div w:id="1038239707">
          <w:marLeft w:val="0"/>
          <w:marRight w:val="0"/>
          <w:marTop w:val="0"/>
          <w:marBottom w:val="0"/>
          <w:divBdr>
            <w:top w:val="none" w:sz="0" w:space="0" w:color="auto"/>
            <w:left w:val="none" w:sz="0" w:space="0" w:color="auto"/>
            <w:bottom w:val="none" w:sz="0" w:space="0" w:color="auto"/>
            <w:right w:val="none" w:sz="0" w:space="0" w:color="auto"/>
          </w:divBdr>
        </w:div>
      </w:divsChild>
    </w:div>
    <w:div w:id="1127701507">
      <w:bodyDiv w:val="1"/>
      <w:marLeft w:val="0"/>
      <w:marRight w:val="0"/>
      <w:marTop w:val="0"/>
      <w:marBottom w:val="0"/>
      <w:divBdr>
        <w:top w:val="none" w:sz="0" w:space="0" w:color="auto"/>
        <w:left w:val="none" w:sz="0" w:space="0" w:color="auto"/>
        <w:bottom w:val="none" w:sz="0" w:space="0" w:color="auto"/>
        <w:right w:val="none" w:sz="0" w:space="0" w:color="auto"/>
      </w:divBdr>
      <w:divsChild>
        <w:div w:id="294481815">
          <w:marLeft w:val="0"/>
          <w:marRight w:val="0"/>
          <w:marTop w:val="0"/>
          <w:marBottom w:val="0"/>
          <w:divBdr>
            <w:top w:val="none" w:sz="0" w:space="0" w:color="auto"/>
            <w:left w:val="none" w:sz="0" w:space="0" w:color="auto"/>
            <w:bottom w:val="none" w:sz="0" w:space="0" w:color="auto"/>
            <w:right w:val="none" w:sz="0" w:space="0" w:color="auto"/>
          </w:divBdr>
        </w:div>
        <w:div w:id="418865010">
          <w:marLeft w:val="0"/>
          <w:marRight w:val="0"/>
          <w:marTop w:val="0"/>
          <w:marBottom w:val="0"/>
          <w:divBdr>
            <w:top w:val="none" w:sz="0" w:space="0" w:color="auto"/>
            <w:left w:val="none" w:sz="0" w:space="0" w:color="auto"/>
            <w:bottom w:val="none" w:sz="0" w:space="0" w:color="auto"/>
            <w:right w:val="none" w:sz="0" w:space="0" w:color="auto"/>
          </w:divBdr>
        </w:div>
      </w:divsChild>
    </w:div>
    <w:div w:id="1349796150">
      <w:bodyDiv w:val="1"/>
      <w:marLeft w:val="0"/>
      <w:marRight w:val="0"/>
      <w:marTop w:val="0"/>
      <w:marBottom w:val="0"/>
      <w:divBdr>
        <w:top w:val="none" w:sz="0" w:space="0" w:color="auto"/>
        <w:left w:val="none" w:sz="0" w:space="0" w:color="auto"/>
        <w:bottom w:val="none" w:sz="0" w:space="0" w:color="auto"/>
        <w:right w:val="none" w:sz="0" w:space="0" w:color="auto"/>
      </w:divBdr>
      <w:divsChild>
        <w:div w:id="379862940">
          <w:marLeft w:val="0"/>
          <w:marRight w:val="0"/>
          <w:marTop w:val="0"/>
          <w:marBottom w:val="0"/>
          <w:divBdr>
            <w:top w:val="none" w:sz="0" w:space="0" w:color="auto"/>
            <w:left w:val="none" w:sz="0" w:space="0" w:color="auto"/>
            <w:bottom w:val="none" w:sz="0" w:space="0" w:color="auto"/>
            <w:right w:val="none" w:sz="0" w:space="0" w:color="auto"/>
          </w:divBdr>
        </w:div>
        <w:div w:id="1690180629">
          <w:marLeft w:val="0"/>
          <w:marRight w:val="0"/>
          <w:marTop w:val="0"/>
          <w:marBottom w:val="0"/>
          <w:divBdr>
            <w:top w:val="none" w:sz="0" w:space="0" w:color="auto"/>
            <w:left w:val="none" w:sz="0" w:space="0" w:color="auto"/>
            <w:bottom w:val="none" w:sz="0" w:space="0" w:color="auto"/>
            <w:right w:val="none" w:sz="0" w:space="0" w:color="auto"/>
          </w:divBdr>
        </w:div>
      </w:divsChild>
    </w:div>
    <w:div w:id="1394155981">
      <w:bodyDiv w:val="1"/>
      <w:marLeft w:val="0"/>
      <w:marRight w:val="0"/>
      <w:marTop w:val="0"/>
      <w:marBottom w:val="0"/>
      <w:divBdr>
        <w:top w:val="none" w:sz="0" w:space="0" w:color="auto"/>
        <w:left w:val="none" w:sz="0" w:space="0" w:color="auto"/>
        <w:bottom w:val="none" w:sz="0" w:space="0" w:color="auto"/>
        <w:right w:val="none" w:sz="0" w:space="0" w:color="auto"/>
      </w:divBdr>
      <w:divsChild>
        <w:div w:id="1758593624">
          <w:marLeft w:val="0"/>
          <w:marRight w:val="0"/>
          <w:marTop w:val="0"/>
          <w:marBottom w:val="0"/>
          <w:divBdr>
            <w:top w:val="none" w:sz="0" w:space="0" w:color="auto"/>
            <w:left w:val="none" w:sz="0" w:space="0" w:color="auto"/>
            <w:bottom w:val="none" w:sz="0" w:space="0" w:color="auto"/>
            <w:right w:val="none" w:sz="0" w:space="0" w:color="auto"/>
          </w:divBdr>
        </w:div>
        <w:div w:id="77095551">
          <w:marLeft w:val="0"/>
          <w:marRight w:val="0"/>
          <w:marTop w:val="0"/>
          <w:marBottom w:val="0"/>
          <w:divBdr>
            <w:top w:val="none" w:sz="0" w:space="0" w:color="auto"/>
            <w:left w:val="none" w:sz="0" w:space="0" w:color="auto"/>
            <w:bottom w:val="none" w:sz="0" w:space="0" w:color="auto"/>
            <w:right w:val="none" w:sz="0" w:space="0" w:color="auto"/>
          </w:divBdr>
        </w:div>
      </w:divsChild>
    </w:div>
    <w:div w:id="1512912792">
      <w:bodyDiv w:val="1"/>
      <w:marLeft w:val="0"/>
      <w:marRight w:val="0"/>
      <w:marTop w:val="0"/>
      <w:marBottom w:val="0"/>
      <w:divBdr>
        <w:top w:val="none" w:sz="0" w:space="0" w:color="auto"/>
        <w:left w:val="none" w:sz="0" w:space="0" w:color="auto"/>
        <w:bottom w:val="none" w:sz="0" w:space="0" w:color="auto"/>
        <w:right w:val="none" w:sz="0" w:space="0" w:color="auto"/>
      </w:divBdr>
      <w:divsChild>
        <w:div w:id="2050061891">
          <w:marLeft w:val="0"/>
          <w:marRight w:val="0"/>
          <w:marTop w:val="0"/>
          <w:marBottom w:val="0"/>
          <w:divBdr>
            <w:top w:val="none" w:sz="0" w:space="0" w:color="auto"/>
            <w:left w:val="none" w:sz="0" w:space="0" w:color="auto"/>
            <w:bottom w:val="none" w:sz="0" w:space="0" w:color="auto"/>
            <w:right w:val="none" w:sz="0" w:space="0" w:color="auto"/>
          </w:divBdr>
        </w:div>
        <w:div w:id="637034268">
          <w:marLeft w:val="0"/>
          <w:marRight w:val="0"/>
          <w:marTop w:val="0"/>
          <w:marBottom w:val="0"/>
          <w:divBdr>
            <w:top w:val="none" w:sz="0" w:space="0" w:color="auto"/>
            <w:left w:val="none" w:sz="0" w:space="0" w:color="auto"/>
            <w:bottom w:val="none" w:sz="0" w:space="0" w:color="auto"/>
            <w:right w:val="none" w:sz="0" w:space="0" w:color="auto"/>
          </w:divBdr>
        </w:div>
      </w:divsChild>
    </w:div>
    <w:div w:id="1518079409">
      <w:bodyDiv w:val="1"/>
      <w:marLeft w:val="0"/>
      <w:marRight w:val="0"/>
      <w:marTop w:val="0"/>
      <w:marBottom w:val="0"/>
      <w:divBdr>
        <w:top w:val="none" w:sz="0" w:space="0" w:color="auto"/>
        <w:left w:val="none" w:sz="0" w:space="0" w:color="auto"/>
        <w:bottom w:val="none" w:sz="0" w:space="0" w:color="auto"/>
        <w:right w:val="none" w:sz="0" w:space="0" w:color="auto"/>
      </w:divBdr>
    </w:div>
    <w:div w:id="1606963739">
      <w:bodyDiv w:val="1"/>
      <w:marLeft w:val="0"/>
      <w:marRight w:val="0"/>
      <w:marTop w:val="0"/>
      <w:marBottom w:val="0"/>
      <w:divBdr>
        <w:top w:val="none" w:sz="0" w:space="0" w:color="auto"/>
        <w:left w:val="none" w:sz="0" w:space="0" w:color="auto"/>
        <w:bottom w:val="none" w:sz="0" w:space="0" w:color="auto"/>
        <w:right w:val="none" w:sz="0" w:space="0" w:color="auto"/>
      </w:divBdr>
      <w:divsChild>
        <w:div w:id="1087506393">
          <w:marLeft w:val="0"/>
          <w:marRight w:val="0"/>
          <w:marTop w:val="0"/>
          <w:marBottom w:val="0"/>
          <w:divBdr>
            <w:top w:val="none" w:sz="0" w:space="0" w:color="auto"/>
            <w:left w:val="none" w:sz="0" w:space="0" w:color="auto"/>
            <w:bottom w:val="none" w:sz="0" w:space="0" w:color="auto"/>
            <w:right w:val="none" w:sz="0" w:space="0" w:color="auto"/>
          </w:divBdr>
        </w:div>
        <w:div w:id="647436137">
          <w:marLeft w:val="0"/>
          <w:marRight w:val="0"/>
          <w:marTop w:val="0"/>
          <w:marBottom w:val="0"/>
          <w:divBdr>
            <w:top w:val="none" w:sz="0" w:space="0" w:color="auto"/>
            <w:left w:val="none" w:sz="0" w:space="0" w:color="auto"/>
            <w:bottom w:val="none" w:sz="0" w:space="0" w:color="auto"/>
            <w:right w:val="none" w:sz="0" w:space="0" w:color="auto"/>
          </w:divBdr>
        </w:div>
        <w:div w:id="778985321">
          <w:marLeft w:val="0"/>
          <w:marRight w:val="0"/>
          <w:marTop w:val="0"/>
          <w:marBottom w:val="0"/>
          <w:divBdr>
            <w:top w:val="none" w:sz="0" w:space="0" w:color="auto"/>
            <w:left w:val="none" w:sz="0" w:space="0" w:color="auto"/>
            <w:bottom w:val="none" w:sz="0" w:space="0" w:color="auto"/>
            <w:right w:val="none" w:sz="0" w:space="0" w:color="auto"/>
          </w:divBdr>
          <w:divsChild>
            <w:div w:id="4393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359">
      <w:bodyDiv w:val="1"/>
      <w:marLeft w:val="0"/>
      <w:marRight w:val="0"/>
      <w:marTop w:val="0"/>
      <w:marBottom w:val="0"/>
      <w:divBdr>
        <w:top w:val="none" w:sz="0" w:space="0" w:color="auto"/>
        <w:left w:val="none" w:sz="0" w:space="0" w:color="auto"/>
        <w:bottom w:val="none" w:sz="0" w:space="0" w:color="auto"/>
        <w:right w:val="none" w:sz="0" w:space="0" w:color="auto"/>
      </w:divBdr>
      <w:divsChild>
        <w:div w:id="920530072">
          <w:marLeft w:val="0"/>
          <w:marRight w:val="0"/>
          <w:marTop w:val="0"/>
          <w:marBottom w:val="0"/>
          <w:divBdr>
            <w:top w:val="none" w:sz="0" w:space="0" w:color="auto"/>
            <w:left w:val="none" w:sz="0" w:space="0" w:color="auto"/>
            <w:bottom w:val="none" w:sz="0" w:space="0" w:color="auto"/>
            <w:right w:val="none" w:sz="0" w:space="0" w:color="auto"/>
          </w:divBdr>
        </w:div>
        <w:div w:id="1474760808">
          <w:marLeft w:val="0"/>
          <w:marRight w:val="0"/>
          <w:marTop w:val="0"/>
          <w:marBottom w:val="0"/>
          <w:divBdr>
            <w:top w:val="none" w:sz="0" w:space="0" w:color="auto"/>
            <w:left w:val="none" w:sz="0" w:space="0" w:color="auto"/>
            <w:bottom w:val="none" w:sz="0" w:space="0" w:color="auto"/>
            <w:right w:val="none" w:sz="0" w:space="0" w:color="auto"/>
          </w:divBdr>
        </w:div>
      </w:divsChild>
    </w:div>
    <w:div w:id="1853252584">
      <w:bodyDiv w:val="1"/>
      <w:marLeft w:val="0"/>
      <w:marRight w:val="0"/>
      <w:marTop w:val="0"/>
      <w:marBottom w:val="0"/>
      <w:divBdr>
        <w:top w:val="none" w:sz="0" w:space="0" w:color="auto"/>
        <w:left w:val="none" w:sz="0" w:space="0" w:color="auto"/>
        <w:bottom w:val="none" w:sz="0" w:space="0" w:color="auto"/>
        <w:right w:val="none" w:sz="0" w:space="0" w:color="auto"/>
      </w:divBdr>
      <w:divsChild>
        <w:div w:id="1001784811">
          <w:marLeft w:val="0"/>
          <w:marRight w:val="0"/>
          <w:marTop w:val="0"/>
          <w:marBottom w:val="0"/>
          <w:divBdr>
            <w:top w:val="none" w:sz="0" w:space="0" w:color="auto"/>
            <w:left w:val="none" w:sz="0" w:space="0" w:color="auto"/>
            <w:bottom w:val="none" w:sz="0" w:space="0" w:color="auto"/>
            <w:right w:val="none" w:sz="0" w:space="0" w:color="auto"/>
          </w:divBdr>
        </w:div>
        <w:div w:id="616450299">
          <w:marLeft w:val="0"/>
          <w:marRight w:val="0"/>
          <w:marTop w:val="0"/>
          <w:marBottom w:val="0"/>
          <w:divBdr>
            <w:top w:val="none" w:sz="0" w:space="0" w:color="auto"/>
            <w:left w:val="none" w:sz="0" w:space="0" w:color="auto"/>
            <w:bottom w:val="none" w:sz="0" w:space="0" w:color="auto"/>
            <w:right w:val="none" w:sz="0" w:space="0" w:color="auto"/>
          </w:divBdr>
        </w:div>
      </w:divsChild>
    </w:div>
    <w:div w:id="1983272424">
      <w:bodyDiv w:val="1"/>
      <w:marLeft w:val="0"/>
      <w:marRight w:val="0"/>
      <w:marTop w:val="0"/>
      <w:marBottom w:val="0"/>
      <w:divBdr>
        <w:top w:val="none" w:sz="0" w:space="0" w:color="auto"/>
        <w:left w:val="none" w:sz="0" w:space="0" w:color="auto"/>
        <w:bottom w:val="none" w:sz="0" w:space="0" w:color="auto"/>
        <w:right w:val="none" w:sz="0" w:space="0" w:color="auto"/>
      </w:divBdr>
      <w:divsChild>
        <w:div w:id="1576161567">
          <w:marLeft w:val="0"/>
          <w:marRight w:val="0"/>
          <w:marTop w:val="0"/>
          <w:marBottom w:val="0"/>
          <w:divBdr>
            <w:top w:val="none" w:sz="0" w:space="0" w:color="auto"/>
            <w:left w:val="none" w:sz="0" w:space="0" w:color="auto"/>
            <w:bottom w:val="none" w:sz="0" w:space="0" w:color="auto"/>
            <w:right w:val="none" w:sz="0" w:space="0" w:color="auto"/>
          </w:divBdr>
        </w:div>
        <w:div w:id="80303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2.mtmt.hu/api/publication/32015131" TargetMode="External"/><Relationship Id="rId18" Type="http://schemas.openxmlformats.org/officeDocument/2006/relationships/hyperlink" Target="https://m2.mtmt.hu/api/publication/33203540" TargetMode="External"/><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hyperlink" Target="https://m2.mtmt.hu/api/publication/32015131" TargetMode="External"/><Relationship Id="rId7" Type="http://schemas.openxmlformats.org/officeDocument/2006/relationships/footnotes" Target="footnotes.xml"/><Relationship Id="rId12" Type="http://schemas.openxmlformats.org/officeDocument/2006/relationships/hyperlink" Target="https://m2.mtmt.hu/api/publication/32462223" TargetMode="External"/><Relationship Id="rId17" Type="http://schemas.openxmlformats.org/officeDocument/2006/relationships/hyperlink" Target="https://www.worldcat.org/search?q=isbn%3A978963454857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2.mtmt.hu/api/publication/33203583" TargetMode="External"/><Relationship Id="rId20" Type="http://schemas.openxmlformats.org/officeDocument/2006/relationships/hyperlink" Target="https://m2.mtmt.hu/api/publication/32462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ldcat.org/search?q=isbn%3A978963454856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ktk.pte.hu/en/education/doctoral-programmes/iphd-programme-regional-development" TargetMode="External"/><Relationship Id="rId23" Type="http://schemas.openxmlformats.org/officeDocument/2006/relationships/hyperlink" Target="https://m2.mtmt.hu/api/publication/31035031" TargetMode="External"/><Relationship Id="rId10" Type="http://schemas.openxmlformats.org/officeDocument/2006/relationships/hyperlink" Target="https://m2.mtmt.hu/api/publication/33203540" TargetMode="External"/><Relationship Id="rId19" Type="http://schemas.openxmlformats.org/officeDocument/2006/relationships/hyperlink" Target="https://www.worldcat.org/search?q=isbn%3A9789634548560" TargetMode="External"/><Relationship Id="rId4" Type="http://schemas.openxmlformats.org/officeDocument/2006/relationships/styles" Target="styles.xml"/><Relationship Id="rId9" Type="http://schemas.openxmlformats.org/officeDocument/2006/relationships/hyperlink" Target="https://www.worldcat.org/search?q=isbn%3A9789634548577" TargetMode="External"/><Relationship Id="rId14" Type="http://schemas.openxmlformats.org/officeDocument/2006/relationships/hyperlink" Target="https://m2.mtmt.hu/api/publication/31035031" TargetMode="External"/><Relationship Id="rId22" Type="http://schemas.openxmlformats.org/officeDocument/2006/relationships/hyperlink" Target="https://m2.mtmt.hu/api/publication/3127407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F5DC3300B5FA7644B58FC44D7ECA8B4B" ma:contentTypeVersion="18" ma:contentTypeDescription="Új dokumentum létrehozása." ma:contentTypeScope="" ma:versionID="eec979268a6265d70a899494c9a55ba2">
  <xsd:schema xmlns:xsd="http://www.w3.org/2001/XMLSchema" xmlns:xs="http://www.w3.org/2001/XMLSchema" xmlns:p="http://schemas.microsoft.com/office/2006/metadata/properties" xmlns:ns2="6713ac89-d2f8-44c6-9d84-42ae782e9d7a" xmlns:ns3="c150c119-6cd4-4d13-994f-364b395a6467" targetNamespace="http://schemas.microsoft.com/office/2006/metadata/properties" ma:root="true" ma:fieldsID="b3bbe3010e003b015d9871637859ac57" ns2:_="" ns3:_="">
    <xsd:import namespace="6713ac89-d2f8-44c6-9d84-42ae782e9d7a"/>
    <xsd:import namespace="c150c119-6cd4-4d13-994f-364b395a64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3ac89-d2f8-44c6-9d84-42ae782e9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c5924412-c5b0-41bf-b9da-348a75561e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0c119-6cd4-4d13-994f-364b395a6467"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d1cc069-5b87-4edc-af22-7f08d010a2b5}" ma:internalName="TaxCatchAll" ma:showField="CatchAllData" ma:web="c150c119-6cd4-4d13-994f-364b395a6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150c119-6cd4-4d13-994f-364b395a6467" xsi:nil="true"/>
    <lcf76f155ced4ddcb4097134ff3c332f xmlns="6713ac89-d2f8-44c6-9d84-42ae782e9d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14CE68-F897-40A0-8888-7A75410E06A2}">
  <ds:schemaRefs>
    <ds:schemaRef ds:uri="http://schemas.microsoft.com/sharepoint/v3/contenttype/forms"/>
  </ds:schemaRefs>
</ds:datastoreItem>
</file>

<file path=customXml/itemProps2.xml><?xml version="1.0" encoding="utf-8"?>
<ds:datastoreItem xmlns:ds="http://schemas.openxmlformats.org/officeDocument/2006/customXml" ds:itemID="{3304535D-4C7A-4760-AED7-DC12CE488AD1}"/>
</file>

<file path=customXml/itemProps3.xml><?xml version="1.0" encoding="utf-8"?>
<ds:datastoreItem xmlns:ds="http://schemas.openxmlformats.org/officeDocument/2006/customXml" ds:itemID="{CD397AFB-2CF3-476D-80DD-EC19C8BDC781}"/>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8499</Characters>
  <Application>Microsoft Office Word</Application>
  <DocSecurity>4</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Szerb László</dc:creator>
  <cp:keywords/>
  <dc:description/>
  <cp:lastModifiedBy>Jakabfi Edina</cp:lastModifiedBy>
  <cp:revision>2</cp:revision>
  <dcterms:created xsi:type="dcterms:W3CDTF">2023-08-01T09:10:00Z</dcterms:created>
  <dcterms:modified xsi:type="dcterms:W3CDTF">2023-08-01T09:10:00Z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0x010100F5DC3300B5FA7644B58FC44D7ECA8B4B</vt:lpwstr>
  </property>
</Properties>
</file>