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42C3" w14:textId="77777777" w:rsidR="004B5A5F" w:rsidRPr="00057969" w:rsidRDefault="004B5A5F" w:rsidP="004B5A5F">
      <w:pPr>
        <w:pStyle w:val="Cmsor4"/>
        <w:jc w:val="center"/>
        <w:rPr>
          <w:b w:val="0"/>
          <w:sz w:val="26"/>
          <w:szCs w:val="26"/>
        </w:rPr>
      </w:pPr>
      <w:r w:rsidRPr="00057969">
        <w:rPr>
          <w:b w:val="0"/>
          <w:sz w:val="26"/>
          <w:szCs w:val="26"/>
        </w:rPr>
        <w:t>IV. számú melléklet</w:t>
      </w:r>
    </w:p>
    <w:p w14:paraId="5301FF57" w14:textId="77777777" w:rsidR="004B5A5F" w:rsidRPr="00057969" w:rsidRDefault="004B5A5F" w:rsidP="004B5A5F">
      <w:pPr>
        <w:jc w:val="center"/>
        <w:rPr>
          <w:bCs/>
          <w:sz w:val="26"/>
          <w:szCs w:val="26"/>
        </w:rPr>
      </w:pPr>
      <w:r w:rsidRPr="00057969">
        <w:rPr>
          <w:bCs/>
          <w:sz w:val="26"/>
          <w:szCs w:val="26"/>
        </w:rPr>
        <w:t>Szabályzat</w:t>
      </w:r>
    </w:p>
    <w:p w14:paraId="0EAD97E8" w14:textId="77777777" w:rsidR="004B5A5F" w:rsidRPr="00057969" w:rsidRDefault="004B5A5F" w:rsidP="004B5A5F">
      <w:pPr>
        <w:jc w:val="center"/>
        <w:rPr>
          <w:bCs/>
          <w:sz w:val="26"/>
          <w:szCs w:val="26"/>
        </w:rPr>
      </w:pPr>
      <w:r w:rsidRPr="00057969">
        <w:rPr>
          <w:bCs/>
          <w:sz w:val="26"/>
          <w:szCs w:val="26"/>
        </w:rPr>
        <w:t xml:space="preserve">a </w:t>
      </w:r>
      <w:r>
        <w:rPr>
          <w:bCs/>
          <w:sz w:val="26"/>
          <w:szCs w:val="26"/>
        </w:rPr>
        <w:t>Nemzeti Felsőoktatási</w:t>
      </w:r>
      <w:r w:rsidRPr="00057969">
        <w:rPr>
          <w:bCs/>
          <w:sz w:val="26"/>
          <w:szCs w:val="26"/>
        </w:rPr>
        <w:t xml:space="preserve"> Ösztöndíj</w:t>
      </w:r>
    </w:p>
    <w:p w14:paraId="34A956F4" w14:textId="77777777" w:rsidR="004B5A5F" w:rsidRPr="00057969" w:rsidRDefault="004B5A5F" w:rsidP="004B5A5F">
      <w:pPr>
        <w:jc w:val="center"/>
        <w:rPr>
          <w:bCs/>
          <w:sz w:val="26"/>
          <w:szCs w:val="26"/>
        </w:rPr>
      </w:pPr>
      <w:r w:rsidRPr="00057969">
        <w:rPr>
          <w:bCs/>
          <w:sz w:val="26"/>
          <w:szCs w:val="26"/>
        </w:rPr>
        <w:t>elbírálásának szempontrendszeréről</w:t>
      </w:r>
    </w:p>
    <w:p w14:paraId="5F79A6E8" w14:textId="77777777" w:rsidR="004B5A5F" w:rsidRPr="00057969" w:rsidRDefault="004B5A5F" w:rsidP="004B5A5F">
      <w:pPr>
        <w:rPr>
          <w:sz w:val="26"/>
          <w:szCs w:val="26"/>
        </w:rPr>
      </w:pPr>
    </w:p>
    <w:p w14:paraId="5904EB12" w14:textId="77777777" w:rsidR="004B5A5F" w:rsidRPr="00057969" w:rsidRDefault="004B5A5F" w:rsidP="004B5A5F">
      <w:pPr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057969">
        <w:rPr>
          <w:b/>
          <w:sz w:val="26"/>
          <w:szCs w:val="26"/>
        </w:rPr>
        <w:t>Általános rendelkezések</w:t>
      </w:r>
    </w:p>
    <w:p w14:paraId="2CBAF4BF" w14:textId="77777777" w:rsidR="004B5A5F" w:rsidRPr="00057969" w:rsidRDefault="004B5A5F" w:rsidP="004B5A5F">
      <w:pPr>
        <w:rPr>
          <w:sz w:val="26"/>
          <w:szCs w:val="26"/>
        </w:rPr>
      </w:pPr>
    </w:p>
    <w:p w14:paraId="1B4C09BF" w14:textId="77777777" w:rsidR="004B5A5F" w:rsidRPr="00057969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Nemzeti Felsőoktatási</w:t>
      </w:r>
      <w:r w:rsidRPr="00057969">
        <w:rPr>
          <w:sz w:val="26"/>
          <w:szCs w:val="26"/>
        </w:rPr>
        <w:t xml:space="preserve"> ösztöndíjra pályázhat az a</w:t>
      </w:r>
      <w:r>
        <w:rPr>
          <w:sz w:val="26"/>
          <w:szCs w:val="26"/>
        </w:rPr>
        <w:t xml:space="preserve">z államilag támogatott illetve költségtérítéses, </w:t>
      </w:r>
      <w:r w:rsidRPr="00057969">
        <w:rPr>
          <w:sz w:val="26"/>
          <w:szCs w:val="26"/>
        </w:rPr>
        <w:t>teljes idejű osztatlan, alap- vagy mesterképzésben részt vevő hallgató, aki:</w:t>
      </w:r>
    </w:p>
    <w:p w14:paraId="4F1EAD5E" w14:textId="77777777" w:rsidR="004B5A5F" w:rsidRPr="00057969" w:rsidRDefault="004B5A5F" w:rsidP="004B5A5F">
      <w:pPr>
        <w:pStyle w:val="Szvegtrzs"/>
        <w:jc w:val="both"/>
        <w:rPr>
          <w:sz w:val="26"/>
          <w:szCs w:val="26"/>
        </w:rPr>
      </w:pPr>
    </w:p>
    <w:p w14:paraId="66EDC5D7" w14:textId="77777777" w:rsidR="004B5A5F" w:rsidRPr="00057969" w:rsidRDefault="004B5A5F" w:rsidP="004B5A5F">
      <w:pPr>
        <w:pStyle w:val="Szvegtrzs"/>
        <w:numPr>
          <w:ilvl w:val="2"/>
          <w:numId w:val="10"/>
        </w:numPr>
        <w:ind w:left="709" w:hanging="698"/>
        <w:jc w:val="both"/>
        <w:rPr>
          <w:sz w:val="26"/>
          <w:szCs w:val="26"/>
        </w:rPr>
      </w:pPr>
      <w:r w:rsidRPr="00057969">
        <w:rPr>
          <w:sz w:val="26"/>
          <w:szCs w:val="26"/>
        </w:rPr>
        <w:t>az utolsó lezárt tanévben legalább jeles {az utolsó két lezárt félév tanulmányi eredményének (súlyozott átlag) számtani átlaga minimum 4,51} tanulmányi eredményt ért el és</w:t>
      </w:r>
    </w:p>
    <w:p w14:paraId="4ACBA903" w14:textId="77777777" w:rsidR="004B5A5F" w:rsidRPr="00057969" w:rsidRDefault="004B5A5F" w:rsidP="004B5A5F">
      <w:pPr>
        <w:pStyle w:val="Szvegtrzs"/>
        <w:numPr>
          <w:ilvl w:val="2"/>
          <w:numId w:val="10"/>
        </w:numPr>
        <w:ind w:left="709" w:hanging="698"/>
        <w:jc w:val="both"/>
        <w:rPr>
          <w:sz w:val="26"/>
          <w:szCs w:val="26"/>
        </w:rPr>
      </w:pPr>
      <w:r w:rsidRPr="00057969">
        <w:rPr>
          <w:sz w:val="26"/>
          <w:szCs w:val="26"/>
        </w:rPr>
        <w:t>adott vagy korábbi tanulmányai során a legutolsó két félévben legalább 55 kreditet megszerzett.</w:t>
      </w:r>
    </w:p>
    <w:p w14:paraId="021FC51D" w14:textId="77777777" w:rsidR="004B5A5F" w:rsidRPr="00057969" w:rsidRDefault="004B5A5F" w:rsidP="004B5A5F">
      <w:pPr>
        <w:pStyle w:val="Szvegtrzs"/>
        <w:jc w:val="both"/>
        <w:rPr>
          <w:sz w:val="26"/>
          <w:szCs w:val="26"/>
        </w:rPr>
      </w:pPr>
    </w:p>
    <w:p w14:paraId="17D9A807" w14:textId="0BAF6729" w:rsidR="004B5A5F" w:rsidRDefault="004B5A5F" w:rsidP="004B5A5F">
      <w:pPr>
        <w:pStyle w:val="Szvegtrzs"/>
        <w:tabs>
          <w:tab w:val="num" w:pos="432"/>
        </w:tabs>
        <w:jc w:val="both"/>
        <w:rPr>
          <w:sz w:val="26"/>
          <w:szCs w:val="26"/>
        </w:rPr>
      </w:pPr>
      <w:r w:rsidRPr="0098494B">
        <w:rPr>
          <w:sz w:val="26"/>
          <w:szCs w:val="26"/>
        </w:rPr>
        <w:t>Nem nyújthat be pályázatot a 20</w:t>
      </w:r>
      <w:r>
        <w:rPr>
          <w:sz w:val="26"/>
          <w:szCs w:val="26"/>
        </w:rPr>
        <w:t>2</w:t>
      </w:r>
      <w:r w:rsidR="00D17702">
        <w:rPr>
          <w:sz w:val="26"/>
          <w:szCs w:val="26"/>
        </w:rPr>
        <w:t>6</w:t>
      </w:r>
      <w:r w:rsidRPr="00A21E4B">
        <w:rPr>
          <w:sz w:val="26"/>
          <w:szCs w:val="26"/>
        </w:rPr>
        <w:t>/20</w:t>
      </w:r>
      <w:r>
        <w:rPr>
          <w:sz w:val="26"/>
          <w:szCs w:val="26"/>
        </w:rPr>
        <w:t>2</w:t>
      </w:r>
      <w:r w:rsidR="00790F7B">
        <w:rPr>
          <w:sz w:val="26"/>
          <w:szCs w:val="26"/>
        </w:rPr>
        <w:t>7</w:t>
      </w:r>
      <w:r w:rsidRPr="00A21E4B">
        <w:rPr>
          <w:sz w:val="26"/>
          <w:szCs w:val="26"/>
        </w:rPr>
        <w:t xml:space="preserve">. tanévben folyósítandó </w:t>
      </w:r>
      <w:r>
        <w:rPr>
          <w:sz w:val="26"/>
          <w:szCs w:val="26"/>
        </w:rPr>
        <w:t>nemzeti felsőoktatási</w:t>
      </w:r>
      <w:r w:rsidRPr="00A21E4B">
        <w:rPr>
          <w:sz w:val="26"/>
          <w:szCs w:val="26"/>
        </w:rPr>
        <w:t xml:space="preserve"> ösztöndíj elnyerésére az a hallgató, aki </w:t>
      </w:r>
      <w:r>
        <w:rPr>
          <w:sz w:val="26"/>
          <w:szCs w:val="26"/>
        </w:rPr>
        <w:t>mesterképzésben</w:t>
      </w:r>
      <w:r w:rsidRPr="00A21E4B">
        <w:rPr>
          <w:sz w:val="26"/>
          <w:szCs w:val="26"/>
        </w:rPr>
        <w:t xml:space="preserve"> az adott képzési ciklusban záróvizsgát tesz a pályázat beadásának időszakában. </w:t>
      </w:r>
    </w:p>
    <w:p w14:paraId="140FDAC2" w14:textId="77777777" w:rsidR="004B5A5F" w:rsidRPr="0098494B" w:rsidRDefault="004B5A5F" w:rsidP="004B5A5F">
      <w:pPr>
        <w:pStyle w:val="Szvegtrzs"/>
        <w:tabs>
          <w:tab w:val="num" w:pos="432"/>
        </w:tabs>
        <w:jc w:val="both"/>
        <w:rPr>
          <w:sz w:val="26"/>
          <w:szCs w:val="26"/>
        </w:rPr>
      </w:pPr>
    </w:p>
    <w:p w14:paraId="3F47F029" w14:textId="77777777" w:rsidR="004B5A5F" w:rsidRPr="001C6E70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1C6E70">
        <w:rPr>
          <w:sz w:val="26"/>
          <w:szCs w:val="26"/>
        </w:rPr>
        <w:t>Az ösztöndíj egy teljes tanévre, azaz 10 hónapra szól, összege az Nftv. 114/D § (1) bekezdés c) pontja alapján 4</w:t>
      </w:r>
      <w:r>
        <w:rPr>
          <w:sz w:val="26"/>
          <w:szCs w:val="26"/>
        </w:rPr>
        <w:t>0</w:t>
      </w:r>
      <w:r w:rsidRPr="001C6E70">
        <w:rPr>
          <w:sz w:val="26"/>
          <w:szCs w:val="26"/>
        </w:rPr>
        <w:t> 000 Ft havonta.</w:t>
      </w:r>
    </w:p>
    <w:p w14:paraId="45D52AC3" w14:textId="77777777" w:rsidR="004B5A5F" w:rsidRPr="00057969" w:rsidRDefault="004B5A5F" w:rsidP="004B5A5F">
      <w:pPr>
        <w:pStyle w:val="Listaszerbekezds"/>
        <w:rPr>
          <w:sz w:val="26"/>
          <w:szCs w:val="26"/>
        </w:rPr>
      </w:pPr>
    </w:p>
    <w:p w14:paraId="1DD65AD3" w14:textId="0ED6A873" w:rsidR="004B5A5F" w:rsidRPr="00835FC1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835FC1">
        <w:rPr>
          <w:sz w:val="26"/>
          <w:szCs w:val="26"/>
        </w:rPr>
        <w:t>A 202</w:t>
      </w:r>
      <w:r w:rsidR="00764CFB">
        <w:rPr>
          <w:sz w:val="26"/>
          <w:szCs w:val="26"/>
        </w:rPr>
        <w:t>6</w:t>
      </w:r>
      <w:r w:rsidRPr="00835FC1">
        <w:rPr>
          <w:sz w:val="26"/>
          <w:szCs w:val="26"/>
        </w:rPr>
        <w:t>/202</w:t>
      </w:r>
      <w:r w:rsidR="00764CFB">
        <w:rPr>
          <w:sz w:val="26"/>
          <w:szCs w:val="26"/>
        </w:rPr>
        <w:t>7</w:t>
      </w:r>
      <w:r w:rsidRPr="00835FC1">
        <w:rPr>
          <w:sz w:val="26"/>
          <w:szCs w:val="26"/>
        </w:rPr>
        <w:t>. tanévre elnyert ösztöndíj csak a 202</w:t>
      </w:r>
      <w:r w:rsidR="00764CFB">
        <w:rPr>
          <w:sz w:val="26"/>
          <w:szCs w:val="26"/>
        </w:rPr>
        <w:t>6</w:t>
      </w:r>
      <w:r w:rsidRPr="00835FC1">
        <w:rPr>
          <w:sz w:val="26"/>
          <w:szCs w:val="26"/>
        </w:rPr>
        <w:t>/202</w:t>
      </w:r>
      <w:r w:rsidR="00764CFB">
        <w:rPr>
          <w:sz w:val="26"/>
          <w:szCs w:val="26"/>
        </w:rPr>
        <w:t>7</w:t>
      </w:r>
      <w:r w:rsidRPr="00835FC1">
        <w:rPr>
          <w:sz w:val="26"/>
          <w:szCs w:val="26"/>
        </w:rPr>
        <w:t>. tanévben folyósítható.</w:t>
      </w:r>
    </w:p>
    <w:p w14:paraId="43671E47" w14:textId="77777777" w:rsidR="004B5A5F" w:rsidRPr="00057969" w:rsidRDefault="004B5A5F" w:rsidP="004B5A5F">
      <w:pPr>
        <w:pStyle w:val="Szvegtrzs"/>
        <w:tabs>
          <w:tab w:val="num" w:pos="432"/>
        </w:tabs>
        <w:jc w:val="both"/>
        <w:rPr>
          <w:sz w:val="26"/>
          <w:szCs w:val="26"/>
        </w:rPr>
      </w:pPr>
    </w:p>
    <w:p w14:paraId="66016A86" w14:textId="77777777" w:rsidR="004B5A5F" w:rsidRPr="00057969" w:rsidRDefault="004B5A5F" w:rsidP="004B5A5F">
      <w:pPr>
        <w:pStyle w:val="Szvegtrzs"/>
        <w:numPr>
          <w:ilvl w:val="1"/>
          <w:numId w:val="10"/>
        </w:numPr>
        <w:ind w:left="-284" w:firstLine="0"/>
        <w:jc w:val="both"/>
        <w:rPr>
          <w:sz w:val="26"/>
          <w:szCs w:val="26"/>
        </w:rPr>
      </w:pPr>
      <w:r w:rsidRPr="00057969">
        <w:rPr>
          <w:sz w:val="26"/>
          <w:szCs w:val="26"/>
        </w:rPr>
        <w:t xml:space="preserve">A </w:t>
      </w:r>
      <w:r w:rsidRPr="00CA28C6">
        <w:rPr>
          <w:sz w:val="26"/>
          <w:szCs w:val="26"/>
        </w:rPr>
        <w:t>Kari Pályázati és Ösztöndíj Bizottság</w:t>
      </w:r>
      <w:r>
        <w:rPr>
          <w:sz w:val="26"/>
          <w:szCs w:val="26"/>
        </w:rPr>
        <w:t xml:space="preserve"> </w:t>
      </w:r>
      <w:r w:rsidRPr="00057969">
        <w:rPr>
          <w:sz w:val="26"/>
          <w:szCs w:val="26"/>
        </w:rPr>
        <w:t xml:space="preserve">(továbbiakban: </w:t>
      </w:r>
      <w:r>
        <w:rPr>
          <w:sz w:val="26"/>
          <w:szCs w:val="26"/>
        </w:rPr>
        <w:t>KPÖB</w:t>
      </w:r>
      <w:r w:rsidRPr="00057969">
        <w:rPr>
          <w:sz w:val="26"/>
          <w:szCs w:val="26"/>
        </w:rPr>
        <w:t xml:space="preserve">) a pályázók között rangsort állít fel. A </w:t>
      </w:r>
      <w:r>
        <w:rPr>
          <w:sz w:val="26"/>
          <w:szCs w:val="26"/>
        </w:rPr>
        <w:t>KPÖB</w:t>
      </w:r>
      <w:r w:rsidRPr="00057969">
        <w:rPr>
          <w:sz w:val="26"/>
          <w:szCs w:val="26"/>
        </w:rPr>
        <w:t xml:space="preserve"> tagjai:</w:t>
      </w:r>
      <w:r>
        <w:rPr>
          <w:sz w:val="26"/>
          <w:szCs w:val="26"/>
        </w:rPr>
        <w:t xml:space="preserve"> a Kar oktatói,</w:t>
      </w:r>
      <w:r w:rsidRPr="00057969">
        <w:rPr>
          <w:sz w:val="26"/>
          <w:szCs w:val="26"/>
        </w:rPr>
        <w:t xml:space="preserve"> hallgatói</w:t>
      </w:r>
      <w:r>
        <w:rPr>
          <w:sz w:val="26"/>
          <w:szCs w:val="26"/>
        </w:rPr>
        <w:t xml:space="preserve"> és a Kar Tanulmányi osztályának vezetője</w:t>
      </w:r>
      <w:r w:rsidRPr="00057969">
        <w:rPr>
          <w:sz w:val="26"/>
          <w:szCs w:val="26"/>
        </w:rPr>
        <w:t>. Hallgatói tagjait a hallgatói részönkormányzati elnök javaslatára a hallgatói részönkormányzat Küldöttgyűlése választja a Kari Tanács egyetértésével. A testület tagjainak fele főállású oktató</w:t>
      </w:r>
      <w:r>
        <w:rPr>
          <w:sz w:val="26"/>
          <w:szCs w:val="26"/>
        </w:rPr>
        <w:t xml:space="preserve"> és a Tanulmányi osztályvezető</w:t>
      </w:r>
      <w:r w:rsidRPr="00057969">
        <w:rPr>
          <w:sz w:val="26"/>
          <w:szCs w:val="26"/>
        </w:rPr>
        <w:t>, fele hallgató. Az oktatói tagokat a Kar vezetőjének javaslatára a Kari Tanács választja</w:t>
      </w:r>
    </w:p>
    <w:p w14:paraId="5F6083A0" w14:textId="77777777" w:rsidR="004B5A5F" w:rsidRPr="00057969" w:rsidRDefault="004B5A5F" w:rsidP="004B5A5F">
      <w:pPr>
        <w:pStyle w:val="Listaszerbekezds"/>
        <w:rPr>
          <w:sz w:val="26"/>
          <w:szCs w:val="26"/>
        </w:rPr>
      </w:pPr>
    </w:p>
    <w:p w14:paraId="14A66F03" w14:textId="77777777" w:rsidR="004B5A5F" w:rsidRPr="00057969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057969">
        <w:rPr>
          <w:sz w:val="26"/>
          <w:szCs w:val="26"/>
        </w:rPr>
        <w:t xml:space="preserve">A rangsor alapja a legutóbbi két lezárt félévben (kreditrendszerben legalább 55 kredit teljesítendő) elért tanulmányi eredmény (súlyozott átlag) mellett a pályázó legutóbbi két féléves szakmai és közösségi munkája, amely utóbbi tevékenység a rangsorban való szereplésnek nem feltétele. </w:t>
      </w:r>
    </w:p>
    <w:p w14:paraId="4FFD906B" w14:textId="77777777" w:rsidR="004B5A5F" w:rsidRPr="00057969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4D9A39E7" w14:textId="77777777" w:rsidR="004B5A5F" w:rsidRPr="00057969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057969">
        <w:rPr>
          <w:sz w:val="26"/>
          <w:szCs w:val="26"/>
        </w:rPr>
        <w:t xml:space="preserve">A szakmai pontok megítéléséről a </w:t>
      </w:r>
      <w:r>
        <w:rPr>
          <w:sz w:val="26"/>
          <w:szCs w:val="26"/>
        </w:rPr>
        <w:t>KPÖB</w:t>
      </w:r>
      <w:r w:rsidRPr="00057969">
        <w:rPr>
          <w:sz w:val="26"/>
          <w:szCs w:val="26"/>
        </w:rPr>
        <w:t xml:space="preserve"> oktatói tagjai, a közösségi tevékenység pontjainak megítéléséről a </w:t>
      </w:r>
      <w:r>
        <w:rPr>
          <w:sz w:val="26"/>
          <w:szCs w:val="26"/>
        </w:rPr>
        <w:t>KPÖB</w:t>
      </w:r>
      <w:r w:rsidRPr="00057969">
        <w:rPr>
          <w:sz w:val="26"/>
          <w:szCs w:val="26"/>
        </w:rPr>
        <w:t xml:space="preserve"> hallgatói tagjai döntenek.</w:t>
      </w:r>
    </w:p>
    <w:p w14:paraId="30AC3560" w14:textId="77777777" w:rsidR="004B5A5F" w:rsidRPr="00057969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59887146" w14:textId="77777777" w:rsidR="004B5A5F" w:rsidRPr="00FD649F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057969">
        <w:rPr>
          <w:sz w:val="26"/>
          <w:szCs w:val="26"/>
        </w:rPr>
        <w:t xml:space="preserve">A pályázatnak tartalmaznia kell a pályázó tevékenységének értékelését tartalmazó igazolásokat is (Tanulmányi Osztály által hitelesített indexmásolat vagy </w:t>
      </w:r>
      <w:r>
        <w:rPr>
          <w:sz w:val="26"/>
          <w:szCs w:val="26"/>
        </w:rPr>
        <w:t>Neptun-ról</w:t>
      </w:r>
      <w:r w:rsidRPr="00057969">
        <w:rPr>
          <w:sz w:val="26"/>
          <w:szCs w:val="26"/>
        </w:rPr>
        <w:t xml:space="preserve"> kinyomtatott, TO által hitelesített teljesítménylap, valamint az elvégzett közösségi </w:t>
      </w:r>
      <w:r w:rsidRPr="00057969">
        <w:rPr>
          <w:sz w:val="26"/>
          <w:szCs w:val="26"/>
        </w:rPr>
        <w:lastRenderedPageBreak/>
        <w:t>tevékenységről azon szervezet igazolása, amelynek keretében a tevékenység lezaj</w:t>
      </w:r>
      <w:r w:rsidRPr="00FD649F">
        <w:rPr>
          <w:sz w:val="26"/>
          <w:szCs w:val="26"/>
        </w:rPr>
        <w:t>lott; nyelvvizsga-bizonyítvány(ok</w:t>
      </w:r>
      <w:r w:rsidRPr="00FD649F">
        <w:rPr>
          <w:szCs w:val="26"/>
        </w:rPr>
        <w:t xml:space="preserve">) </w:t>
      </w:r>
      <w:r w:rsidRPr="00FD649F">
        <w:rPr>
          <w:sz w:val="26"/>
          <w:szCs w:val="26"/>
        </w:rPr>
        <w:t>fénymásolata; tanulmányi versenyeken elért eredményekről kapott oklevél fénymásolata</w:t>
      </w:r>
      <w:r>
        <w:rPr>
          <w:sz w:val="26"/>
          <w:szCs w:val="26"/>
        </w:rPr>
        <w:t>).</w:t>
      </w:r>
    </w:p>
    <w:p w14:paraId="626E7C9E" w14:textId="77777777" w:rsidR="004B5A5F" w:rsidRPr="00FD649F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43AFB2B5" w14:textId="77777777" w:rsidR="004B5A5F" w:rsidRPr="00FD649F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FD649F">
        <w:rPr>
          <w:sz w:val="26"/>
          <w:szCs w:val="26"/>
        </w:rPr>
        <w:t>Hiányos vagy a leadási határidő lejárta után benyújtott pályázatok a Bizottság által elutasításra kerülnek.</w:t>
      </w:r>
      <w:r>
        <w:rPr>
          <w:sz w:val="26"/>
          <w:szCs w:val="26"/>
        </w:rPr>
        <w:t xml:space="preserve"> A pályázattal kapcsolatban hiánypótlásra nincs lehetőség.</w:t>
      </w:r>
    </w:p>
    <w:p w14:paraId="4667A684" w14:textId="77777777" w:rsidR="004B5A5F" w:rsidRPr="00FD649F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116BEADA" w14:textId="77777777" w:rsidR="004B5A5F" w:rsidRPr="00FD649F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FD649F">
        <w:rPr>
          <w:sz w:val="26"/>
          <w:szCs w:val="26"/>
        </w:rPr>
        <w:t xml:space="preserve">A Kari Bizottság döntése ellen (a rangsorban elfoglalt helyre vonatkozóan) az elbírálást követő </w:t>
      </w:r>
      <w:r>
        <w:rPr>
          <w:sz w:val="26"/>
          <w:szCs w:val="26"/>
        </w:rPr>
        <w:t xml:space="preserve">9 </w:t>
      </w:r>
      <w:r w:rsidRPr="00FD649F">
        <w:rPr>
          <w:sz w:val="26"/>
          <w:szCs w:val="26"/>
        </w:rPr>
        <w:t xml:space="preserve">napon belül lehet a fellebbezést a </w:t>
      </w:r>
      <w:r>
        <w:rPr>
          <w:sz w:val="26"/>
          <w:szCs w:val="26"/>
        </w:rPr>
        <w:t xml:space="preserve">Kar dékánjának címezve a </w:t>
      </w:r>
      <w:r w:rsidRPr="00FD649F">
        <w:rPr>
          <w:sz w:val="26"/>
          <w:szCs w:val="26"/>
        </w:rPr>
        <w:t>Tanulmányi Osztály</w:t>
      </w:r>
      <w:r>
        <w:rPr>
          <w:sz w:val="26"/>
          <w:szCs w:val="26"/>
        </w:rPr>
        <w:t>on</w:t>
      </w:r>
      <w:r w:rsidRPr="00FD649F">
        <w:rPr>
          <w:sz w:val="26"/>
          <w:szCs w:val="26"/>
        </w:rPr>
        <w:t xml:space="preserve"> írásban benyújtani.</w:t>
      </w:r>
    </w:p>
    <w:p w14:paraId="741D58F3" w14:textId="77777777" w:rsidR="004B5A5F" w:rsidRPr="00FD649F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24EA657B" w14:textId="71A41EB3" w:rsidR="004B5A5F" w:rsidRPr="00FD649F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FD649F">
        <w:rPr>
          <w:sz w:val="26"/>
          <w:szCs w:val="26"/>
        </w:rPr>
        <w:t xml:space="preserve">A </w:t>
      </w:r>
      <w:r>
        <w:rPr>
          <w:sz w:val="26"/>
          <w:szCs w:val="26"/>
        </w:rPr>
        <w:t>Nemzeti Felsőoktatási Ö</w:t>
      </w:r>
      <w:r w:rsidRPr="00FD649F">
        <w:rPr>
          <w:sz w:val="26"/>
          <w:szCs w:val="26"/>
        </w:rPr>
        <w:t xml:space="preserve">sztöndíj adományozására a </w:t>
      </w:r>
      <w:r>
        <w:rPr>
          <w:sz w:val="26"/>
          <w:szCs w:val="26"/>
        </w:rPr>
        <w:t>KPÖB</w:t>
      </w:r>
      <w:r w:rsidRPr="00FD649F">
        <w:rPr>
          <w:sz w:val="26"/>
          <w:szCs w:val="26"/>
        </w:rPr>
        <w:t xml:space="preserve"> véleménye alapján a Kar dékánja tesz javaslatot a</w:t>
      </w:r>
      <w:r w:rsidR="004C3657">
        <w:rPr>
          <w:sz w:val="26"/>
          <w:szCs w:val="26"/>
        </w:rPr>
        <w:t xml:space="preserve"> KIM miniszterének</w:t>
      </w:r>
      <w:r w:rsidRPr="00FD649F">
        <w:rPr>
          <w:bCs/>
          <w:i/>
          <w:iCs/>
          <w:sz w:val="26"/>
          <w:szCs w:val="26"/>
        </w:rPr>
        <w:t>,</w:t>
      </w:r>
      <w:r w:rsidRPr="00FD649F">
        <w:rPr>
          <w:sz w:val="26"/>
          <w:szCs w:val="26"/>
        </w:rPr>
        <w:t xml:space="preserve"> a jegyzőkönyvet is mellékelve.</w:t>
      </w:r>
    </w:p>
    <w:p w14:paraId="4F43D542" w14:textId="77777777" w:rsidR="004B5A5F" w:rsidRPr="00FD649F" w:rsidRDefault="004B5A5F" w:rsidP="004B5A5F">
      <w:pPr>
        <w:pStyle w:val="Szvegtrzs"/>
        <w:tabs>
          <w:tab w:val="num" w:pos="284"/>
        </w:tabs>
        <w:jc w:val="both"/>
        <w:rPr>
          <w:sz w:val="26"/>
          <w:szCs w:val="26"/>
        </w:rPr>
      </w:pPr>
    </w:p>
    <w:p w14:paraId="785919F1" w14:textId="77777777" w:rsidR="004B5A5F" w:rsidRPr="00FD649F" w:rsidRDefault="004B5A5F" w:rsidP="004B5A5F">
      <w:pPr>
        <w:pStyle w:val="Szvegtrzs"/>
        <w:numPr>
          <w:ilvl w:val="1"/>
          <w:numId w:val="10"/>
        </w:numPr>
        <w:tabs>
          <w:tab w:val="num" w:pos="284"/>
        </w:tabs>
        <w:ind w:left="0"/>
        <w:jc w:val="both"/>
        <w:rPr>
          <w:sz w:val="26"/>
          <w:szCs w:val="26"/>
        </w:rPr>
      </w:pPr>
      <w:r w:rsidRPr="00FD649F">
        <w:rPr>
          <w:sz w:val="26"/>
          <w:szCs w:val="26"/>
        </w:rPr>
        <w:t>Az ösztöndíjban azok a pályázók részesü</w:t>
      </w:r>
      <w:r>
        <w:rPr>
          <w:sz w:val="26"/>
          <w:szCs w:val="26"/>
        </w:rPr>
        <w:t>lnek, akik a fenti rangsorból a</w:t>
      </w:r>
      <w:r w:rsidRPr="00FD649F">
        <w:rPr>
          <w:sz w:val="26"/>
          <w:szCs w:val="26"/>
        </w:rPr>
        <w:t xml:space="preserve"> </w:t>
      </w:r>
      <w:r>
        <w:rPr>
          <w:sz w:val="26"/>
          <w:szCs w:val="26"/>
        </w:rPr>
        <w:t>KIM</w:t>
      </w:r>
      <w:r w:rsidRPr="00FD649F">
        <w:rPr>
          <w:sz w:val="26"/>
          <w:szCs w:val="26"/>
        </w:rPr>
        <w:t xml:space="preserve"> által felállított létszámkorlátnak megfelelnek.</w:t>
      </w:r>
    </w:p>
    <w:p w14:paraId="0D453202" w14:textId="77777777" w:rsidR="004B5A5F" w:rsidRDefault="004B5A5F" w:rsidP="004B5A5F">
      <w:pPr>
        <w:rPr>
          <w:sz w:val="26"/>
          <w:szCs w:val="26"/>
        </w:rPr>
      </w:pPr>
    </w:p>
    <w:p w14:paraId="329C2928" w14:textId="77777777" w:rsidR="004B5A5F" w:rsidRDefault="004B5A5F" w:rsidP="004B5A5F">
      <w:pPr>
        <w:rPr>
          <w:sz w:val="26"/>
          <w:szCs w:val="26"/>
        </w:rPr>
      </w:pPr>
    </w:p>
    <w:p w14:paraId="2BE3A060" w14:textId="77777777" w:rsidR="004B5A5F" w:rsidRDefault="004B5A5F" w:rsidP="004B5A5F">
      <w:pPr>
        <w:rPr>
          <w:sz w:val="26"/>
          <w:szCs w:val="26"/>
        </w:rPr>
      </w:pPr>
    </w:p>
    <w:p w14:paraId="568C493B" w14:textId="77777777" w:rsidR="004B5A5F" w:rsidRPr="00FD649F" w:rsidRDefault="004B5A5F" w:rsidP="004B5A5F">
      <w:pPr>
        <w:rPr>
          <w:sz w:val="26"/>
          <w:szCs w:val="26"/>
        </w:rPr>
      </w:pPr>
    </w:p>
    <w:p w14:paraId="5EE24BC7" w14:textId="77777777" w:rsidR="004B5A5F" w:rsidRPr="00FD649F" w:rsidRDefault="004B5A5F" w:rsidP="004B5A5F">
      <w:pPr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FD649F">
        <w:rPr>
          <w:b/>
          <w:sz w:val="26"/>
          <w:szCs w:val="26"/>
        </w:rPr>
        <w:t>A Kari Pályázati és Ösztöndíj Bizottság a pályázatokat az alábbi pontrendszer alapján értékeli, és rangsorolja</w:t>
      </w:r>
    </w:p>
    <w:p w14:paraId="2A81E7FD" w14:textId="77777777" w:rsidR="004B5A5F" w:rsidRPr="00FD649F" w:rsidRDefault="004B5A5F" w:rsidP="004B5A5F">
      <w:pPr>
        <w:jc w:val="center"/>
        <w:rPr>
          <w:b/>
          <w:sz w:val="26"/>
          <w:szCs w:val="26"/>
        </w:rPr>
      </w:pPr>
    </w:p>
    <w:p w14:paraId="54AD8E74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ind w:left="0"/>
        <w:rPr>
          <w:sz w:val="26"/>
          <w:szCs w:val="26"/>
        </w:rPr>
      </w:pPr>
      <w:r w:rsidRPr="00FD649F">
        <w:rPr>
          <w:sz w:val="26"/>
          <w:szCs w:val="26"/>
        </w:rPr>
        <w:t>Tanulmányi munka: (maximum 70 pont)</w:t>
      </w:r>
    </w:p>
    <w:p w14:paraId="213EE52A" w14:textId="77777777" w:rsidR="004B5A5F" w:rsidRPr="00FD649F" w:rsidRDefault="004B5A5F" w:rsidP="004B5A5F">
      <w:pPr>
        <w:rPr>
          <w:sz w:val="26"/>
          <w:szCs w:val="26"/>
        </w:rPr>
      </w:pPr>
    </w:p>
    <w:p w14:paraId="04EA3AC0" w14:textId="77777777" w:rsidR="004B5A5F" w:rsidRPr="00FD649F" w:rsidRDefault="004B5A5F" w:rsidP="004B5A5F">
      <w:pPr>
        <w:numPr>
          <w:ilvl w:val="2"/>
          <w:numId w:val="10"/>
        </w:numPr>
        <w:tabs>
          <w:tab w:val="num" w:pos="851"/>
        </w:tabs>
        <w:ind w:left="709"/>
        <w:rPr>
          <w:sz w:val="26"/>
          <w:szCs w:val="26"/>
        </w:rPr>
      </w:pPr>
      <w:r w:rsidRPr="00FD649F">
        <w:rPr>
          <w:sz w:val="26"/>
          <w:szCs w:val="26"/>
        </w:rPr>
        <w:t>Átlagok (a két félév számtani átlaga) (maximum 55 pont)</w:t>
      </w:r>
    </w:p>
    <w:p w14:paraId="28DC9DF6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4,50</w:t>
      </w:r>
      <w:r w:rsidRPr="00FD649F">
        <w:rPr>
          <w:i/>
          <w:sz w:val="26"/>
          <w:szCs w:val="26"/>
        </w:rPr>
        <w:tab/>
        <w:t>nem adható pont</w:t>
      </w:r>
      <w:r w:rsidRPr="00FD649F">
        <w:rPr>
          <w:i/>
          <w:sz w:val="26"/>
          <w:szCs w:val="26"/>
        </w:rPr>
        <w:tab/>
        <w:t>4,75-4,76</w:t>
      </w:r>
      <w:r w:rsidRPr="00FD649F">
        <w:rPr>
          <w:i/>
          <w:sz w:val="26"/>
          <w:szCs w:val="26"/>
        </w:rPr>
        <w:tab/>
        <w:t>43 pont</w:t>
      </w:r>
    </w:p>
    <w:p w14:paraId="32A4A169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4,51-4,52</w:t>
      </w:r>
      <w:r w:rsidRPr="00FD649F">
        <w:rPr>
          <w:i/>
          <w:sz w:val="26"/>
          <w:szCs w:val="26"/>
        </w:rPr>
        <w:tab/>
        <w:t>31 pont</w:t>
      </w:r>
      <w:r w:rsidRPr="00FD649F">
        <w:rPr>
          <w:i/>
          <w:sz w:val="26"/>
          <w:szCs w:val="26"/>
        </w:rPr>
        <w:tab/>
        <w:t>4,77-4,78</w:t>
      </w:r>
      <w:r w:rsidRPr="00FD649F">
        <w:rPr>
          <w:i/>
          <w:sz w:val="26"/>
          <w:szCs w:val="26"/>
        </w:rPr>
        <w:tab/>
        <w:t>44 pont</w:t>
      </w:r>
    </w:p>
    <w:p w14:paraId="70D11813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4,53-4,54</w:t>
      </w:r>
      <w:r w:rsidRPr="00FD649F">
        <w:rPr>
          <w:i/>
          <w:sz w:val="26"/>
          <w:szCs w:val="26"/>
        </w:rPr>
        <w:tab/>
        <w:t>32 pont</w:t>
      </w:r>
      <w:r w:rsidRPr="00FD649F">
        <w:rPr>
          <w:i/>
          <w:sz w:val="26"/>
          <w:szCs w:val="26"/>
        </w:rPr>
        <w:tab/>
        <w:t>4,79-4,80</w:t>
      </w:r>
      <w:r w:rsidRPr="00FD649F">
        <w:rPr>
          <w:i/>
          <w:sz w:val="26"/>
          <w:szCs w:val="26"/>
        </w:rPr>
        <w:tab/>
        <w:t>45 pont</w:t>
      </w:r>
    </w:p>
    <w:p w14:paraId="2095966D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4,55-4,56</w:t>
      </w:r>
      <w:r w:rsidRPr="00FD649F">
        <w:rPr>
          <w:i/>
          <w:sz w:val="26"/>
          <w:szCs w:val="26"/>
        </w:rPr>
        <w:tab/>
        <w:t>33 pont</w:t>
      </w:r>
      <w:r w:rsidRPr="00FD649F">
        <w:rPr>
          <w:i/>
          <w:sz w:val="26"/>
          <w:szCs w:val="26"/>
        </w:rPr>
        <w:tab/>
        <w:t>4,81-4,82</w:t>
      </w:r>
      <w:r w:rsidRPr="00FD649F">
        <w:rPr>
          <w:i/>
          <w:sz w:val="26"/>
          <w:szCs w:val="26"/>
        </w:rPr>
        <w:tab/>
        <w:t>46 pont</w:t>
      </w:r>
    </w:p>
    <w:p w14:paraId="25B8A173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4,57-4,58</w:t>
      </w:r>
      <w:r w:rsidRPr="00FD649F">
        <w:rPr>
          <w:i/>
          <w:sz w:val="26"/>
          <w:szCs w:val="26"/>
        </w:rPr>
        <w:tab/>
        <w:t>34 pont</w:t>
      </w:r>
      <w:r w:rsidRPr="00FD649F">
        <w:rPr>
          <w:i/>
          <w:sz w:val="26"/>
          <w:szCs w:val="26"/>
        </w:rPr>
        <w:tab/>
        <w:t>4,83-4,84</w:t>
      </w:r>
      <w:r w:rsidRPr="00FD649F">
        <w:rPr>
          <w:i/>
          <w:sz w:val="26"/>
          <w:szCs w:val="26"/>
        </w:rPr>
        <w:tab/>
        <w:t>47 pont</w:t>
      </w:r>
    </w:p>
    <w:p w14:paraId="3716880D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4,59-4,60</w:t>
      </w:r>
      <w:r w:rsidRPr="00FD649F">
        <w:rPr>
          <w:i/>
          <w:sz w:val="26"/>
          <w:szCs w:val="26"/>
        </w:rPr>
        <w:tab/>
        <w:t>35 pont</w:t>
      </w:r>
      <w:r w:rsidRPr="00FD649F">
        <w:rPr>
          <w:i/>
          <w:sz w:val="26"/>
          <w:szCs w:val="26"/>
        </w:rPr>
        <w:tab/>
        <w:t>4,85-4,86</w:t>
      </w:r>
      <w:r w:rsidRPr="00FD649F">
        <w:rPr>
          <w:i/>
          <w:sz w:val="26"/>
          <w:szCs w:val="26"/>
        </w:rPr>
        <w:tab/>
        <w:t>48 pont</w:t>
      </w:r>
    </w:p>
    <w:p w14:paraId="766E3B4D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4,61-4,62</w:t>
      </w:r>
      <w:r w:rsidRPr="00FD649F">
        <w:rPr>
          <w:i/>
          <w:sz w:val="26"/>
          <w:szCs w:val="26"/>
        </w:rPr>
        <w:tab/>
        <w:t>36 pont</w:t>
      </w:r>
      <w:r w:rsidRPr="00FD649F">
        <w:rPr>
          <w:i/>
          <w:sz w:val="26"/>
          <w:szCs w:val="26"/>
        </w:rPr>
        <w:tab/>
        <w:t>4,87-4,88</w:t>
      </w:r>
      <w:r w:rsidRPr="00FD649F">
        <w:rPr>
          <w:i/>
          <w:sz w:val="26"/>
          <w:szCs w:val="26"/>
        </w:rPr>
        <w:tab/>
        <w:t>49 pont</w:t>
      </w:r>
    </w:p>
    <w:p w14:paraId="7DE5FE57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4,63-4,64</w:t>
      </w:r>
      <w:r w:rsidRPr="00FD649F">
        <w:rPr>
          <w:i/>
          <w:sz w:val="26"/>
          <w:szCs w:val="26"/>
        </w:rPr>
        <w:tab/>
        <w:t>37 pont</w:t>
      </w:r>
      <w:r w:rsidRPr="00FD649F">
        <w:rPr>
          <w:i/>
          <w:sz w:val="26"/>
          <w:szCs w:val="26"/>
        </w:rPr>
        <w:tab/>
        <w:t>4,89-4,90</w:t>
      </w:r>
      <w:r w:rsidRPr="00FD649F">
        <w:rPr>
          <w:i/>
          <w:sz w:val="26"/>
          <w:szCs w:val="26"/>
        </w:rPr>
        <w:tab/>
        <w:t>50 pont</w:t>
      </w:r>
    </w:p>
    <w:p w14:paraId="7B5B5C18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4,65-4,66</w:t>
      </w:r>
      <w:r w:rsidRPr="00FD649F">
        <w:rPr>
          <w:i/>
          <w:sz w:val="26"/>
          <w:szCs w:val="26"/>
        </w:rPr>
        <w:tab/>
        <w:t>38 pont</w:t>
      </w:r>
      <w:r w:rsidRPr="00FD649F">
        <w:rPr>
          <w:i/>
          <w:sz w:val="26"/>
          <w:szCs w:val="26"/>
        </w:rPr>
        <w:tab/>
        <w:t>4,91-4,92</w:t>
      </w:r>
      <w:r w:rsidRPr="00FD649F">
        <w:rPr>
          <w:i/>
          <w:sz w:val="26"/>
          <w:szCs w:val="26"/>
        </w:rPr>
        <w:tab/>
        <w:t>51 pont</w:t>
      </w:r>
    </w:p>
    <w:p w14:paraId="7AE8F4BC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4,67-4,68</w:t>
      </w:r>
      <w:r w:rsidRPr="00FD649F">
        <w:rPr>
          <w:i/>
          <w:sz w:val="26"/>
          <w:szCs w:val="26"/>
        </w:rPr>
        <w:tab/>
        <w:t>39 pont</w:t>
      </w:r>
      <w:r w:rsidRPr="00FD649F">
        <w:rPr>
          <w:i/>
          <w:sz w:val="26"/>
          <w:szCs w:val="26"/>
        </w:rPr>
        <w:tab/>
        <w:t>4,93-4,94</w:t>
      </w:r>
      <w:r w:rsidRPr="00FD649F">
        <w:rPr>
          <w:i/>
          <w:sz w:val="26"/>
          <w:szCs w:val="26"/>
        </w:rPr>
        <w:tab/>
        <w:t>52 pont</w:t>
      </w:r>
    </w:p>
    <w:p w14:paraId="5601BF6A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4,69-4,70</w:t>
      </w:r>
      <w:r w:rsidRPr="00FD649F">
        <w:rPr>
          <w:i/>
          <w:sz w:val="26"/>
          <w:szCs w:val="26"/>
        </w:rPr>
        <w:tab/>
        <w:t>40 pont</w:t>
      </w:r>
      <w:r w:rsidRPr="00FD649F">
        <w:rPr>
          <w:i/>
          <w:sz w:val="26"/>
          <w:szCs w:val="26"/>
        </w:rPr>
        <w:tab/>
        <w:t>4,95-4,96</w:t>
      </w:r>
      <w:r w:rsidRPr="00FD649F">
        <w:rPr>
          <w:i/>
          <w:sz w:val="26"/>
          <w:szCs w:val="26"/>
        </w:rPr>
        <w:tab/>
        <w:t>53 pont</w:t>
      </w:r>
    </w:p>
    <w:p w14:paraId="1C192DBC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4,71-4,72</w:t>
      </w:r>
      <w:r w:rsidRPr="00FD649F">
        <w:rPr>
          <w:i/>
          <w:sz w:val="26"/>
          <w:szCs w:val="26"/>
        </w:rPr>
        <w:tab/>
        <w:t>41 pont</w:t>
      </w:r>
      <w:r w:rsidRPr="00FD649F">
        <w:rPr>
          <w:i/>
          <w:sz w:val="26"/>
          <w:szCs w:val="26"/>
        </w:rPr>
        <w:tab/>
        <w:t>4,97-4,98</w:t>
      </w:r>
      <w:r w:rsidRPr="00FD649F">
        <w:rPr>
          <w:i/>
          <w:sz w:val="26"/>
          <w:szCs w:val="26"/>
        </w:rPr>
        <w:tab/>
        <w:t>54 pont</w:t>
      </w:r>
    </w:p>
    <w:p w14:paraId="0CFC522D" w14:textId="77777777" w:rsidR="004B5A5F" w:rsidRPr="00FD649F" w:rsidRDefault="004B5A5F" w:rsidP="004B5A5F">
      <w:pPr>
        <w:pStyle w:val="Szvegtrzs"/>
        <w:tabs>
          <w:tab w:val="left" w:pos="1134"/>
          <w:tab w:val="left" w:pos="2835"/>
          <w:tab w:val="left" w:pos="5670"/>
          <w:tab w:val="left" w:pos="7371"/>
        </w:tabs>
        <w:jc w:val="both"/>
        <w:rPr>
          <w:i/>
          <w:sz w:val="26"/>
          <w:szCs w:val="26"/>
        </w:rPr>
      </w:pPr>
      <w:r w:rsidRPr="00FD649F">
        <w:rPr>
          <w:i/>
          <w:sz w:val="26"/>
          <w:szCs w:val="26"/>
        </w:rPr>
        <w:tab/>
        <w:t>4,73-4,74</w:t>
      </w:r>
      <w:r w:rsidRPr="00FD649F">
        <w:rPr>
          <w:i/>
          <w:sz w:val="26"/>
          <w:szCs w:val="26"/>
        </w:rPr>
        <w:tab/>
        <w:t>42 pont</w:t>
      </w:r>
      <w:r w:rsidRPr="00FD649F">
        <w:rPr>
          <w:i/>
          <w:sz w:val="26"/>
          <w:szCs w:val="26"/>
        </w:rPr>
        <w:tab/>
        <w:t>4,99-5,00</w:t>
      </w:r>
      <w:r w:rsidRPr="00FD649F">
        <w:rPr>
          <w:i/>
          <w:sz w:val="26"/>
          <w:szCs w:val="26"/>
        </w:rPr>
        <w:tab/>
        <w:t>55 pont</w:t>
      </w:r>
    </w:p>
    <w:p w14:paraId="46E949C3" w14:textId="77777777" w:rsidR="004B5A5F" w:rsidRDefault="004B5A5F" w:rsidP="004B5A5F">
      <w:pPr>
        <w:pStyle w:val="Szvegtrzs"/>
        <w:jc w:val="both"/>
        <w:rPr>
          <w:sz w:val="26"/>
          <w:szCs w:val="26"/>
        </w:rPr>
      </w:pPr>
    </w:p>
    <w:p w14:paraId="7EBF8744" w14:textId="77777777" w:rsidR="004B5A5F" w:rsidRPr="00FD649F" w:rsidRDefault="004B5A5F" w:rsidP="004B5A5F">
      <w:pPr>
        <w:pStyle w:val="Szvegtrzs"/>
        <w:jc w:val="both"/>
        <w:rPr>
          <w:sz w:val="26"/>
          <w:szCs w:val="26"/>
        </w:rPr>
      </w:pPr>
    </w:p>
    <w:p w14:paraId="14B53C35" w14:textId="77777777" w:rsidR="004B5A5F" w:rsidRPr="00FD649F" w:rsidRDefault="004B5A5F" w:rsidP="004B5A5F">
      <w:pPr>
        <w:numPr>
          <w:ilvl w:val="2"/>
          <w:numId w:val="10"/>
        </w:numPr>
        <w:tabs>
          <w:tab w:val="num" w:pos="851"/>
        </w:tabs>
        <w:ind w:left="709"/>
        <w:rPr>
          <w:sz w:val="26"/>
          <w:szCs w:val="26"/>
        </w:rPr>
      </w:pPr>
      <w:r w:rsidRPr="00FD649F">
        <w:rPr>
          <w:sz w:val="26"/>
          <w:szCs w:val="26"/>
        </w:rPr>
        <w:t>Nyelvvizsga (maximum 15 pont)</w:t>
      </w:r>
    </w:p>
    <w:p w14:paraId="07D38484" w14:textId="77777777" w:rsidR="004B5A5F" w:rsidRPr="00FD649F" w:rsidRDefault="004B5A5F" w:rsidP="004B5A5F">
      <w:pPr>
        <w:tabs>
          <w:tab w:val="left" w:pos="7938"/>
        </w:tabs>
        <w:ind w:left="1418"/>
        <w:rPr>
          <w:sz w:val="26"/>
          <w:szCs w:val="26"/>
        </w:rPr>
      </w:pPr>
      <w:r w:rsidRPr="00FD649F">
        <w:rPr>
          <w:sz w:val="26"/>
          <w:szCs w:val="26"/>
        </w:rPr>
        <w:lastRenderedPageBreak/>
        <w:t>Középfokú általános nyelvvizsga</w:t>
      </w:r>
      <w:r w:rsidRPr="00FD649F">
        <w:rPr>
          <w:sz w:val="26"/>
          <w:szCs w:val="26"/>
        </w:rPr>
        <w:tab/>
        <w:t>5 pont</w:t>
      </w:r>
    </w:p>
    <w:p w14:paraId="588F6576" w14:textId="77777777" w:rsidR="004B5A5F" w:rsidRPr="00FD649F" w:rsidRDefault="004B5A5F" w:rsidP="004B5A5F">
      <w:pPr>
        <w:tabs>
          <w:tab w:val="left" w:pos="7938"/>
        </w:tabs>
        <w:ind w:left="1418"/>
        <w:rPr>
          <w:sz w:val="26"/>
          <w:szCs w:val="26"/>
        </w:rPr>
      </w:pPr>
      <w:r w:rsidRPr="00FD649F">
        <w:rPr>
          <w:sz w:val="26"/>
          <w:szCs w:val="26"/>
        </w:rPr>
        <w:t xml:space="preserve">Középfokú szakmai nyelvvizsga </w:t>
      </w:r>
      <w:r w:rsidRPr="00FD649F">
        <w:rPr>
          <w:sz w:val="26"/>
          <w:szCs w:val="26"/>
        </w:rPr>
        <w:tab/>
        <w:t>7,5 pont</w:t>
      </w:r>
    </w:p>
    <w:p w14:paraId="103451D6" w14:textId="77777777" w:rsidR="004B5A5F" w:rsidRPr="00FD649F" w:rsidRDefault="004B5A5F" w:rsidP="004B5A5F">
      <w:pPr>
        <w:tabs>
          <w:tab w:val="left" w:pos="7938"/>
        </w:tabs>
        <w:ind w:left="1418"/>
        <w:rPr>
          <w:sz w:val="26"/>
          <w:szCs w:val="26"/>
        </w:rPr>
      </w:pPr>
      <w:r w:rsidRPr="00FD649F">
        <w:rPr>
          <w:sz w:val="26"/>
          <w:szCs w:val="26"/>
        </w:rPr>
        <w:t>Felsőfokú általános nyelvvizsga</w:t>
      </w:r>
      <w:r w:rsidRPr="00FD649F">
        <w:rPr>
          <w:sz w:val="26"/>
          <w:szCs w:val="26"/>
        </w:rPr>
        <w:tab/>
        <w:t>7,5 pont</w:t>
      </w:r>
    </w:p>
    <w:p w14:paraId="42343CC8" w14:textId="77777777" w:rsidR="004B5A5F" w:rsidRPr="00FD649F" w:rsidRDefault="004B5A5F" w:rsidP="004B5A5F">
      <w:pPr>
        <w:tabs>
          <w:tab w:val="left" w:pos="7938"/>
        </w:tabs>
        <w:ind w:left="1418"/>
        <w:rPr>
          <w:sz w:val="26"/>
          <w:szCs w:val="26"/>
        </w:rPr>
      </w:pPr>
      <w:r w:rsidRPr="00FD649F">
        <w:rPr>
          <w:sz w:val="26"/>
          <w:szCs w:val="26"/>
        </w:rPr>
        <w:t xml:space="preserve">Felsőfokú szakmai nyelvvizsga </w:t>
      </w:r>
      <w:r w:rsidRPr="00FD649F">
        <w:rPr>
          <w:sz w:val="26"/>
          <w:szCs w:val="26"/>
        </w:rPr>
        <w:tab/>
        <w:t>10 pont</w:t>
      </w:r>
    </w:p>
    <w:p w14:paraId="690CADC7" w14:textId="77777777" w:rsidR="004B5A5F" w:rsidRPr="00FD649F" w:rsidRDefault="004B5A5F" w:rsidP="004B5A5F">
      <w:pPr>
        <w:pStyle w:val="Szvegtrzs"/>
        <w:jc w:val="both"/>
        <w:rPr>
          <w:sz w:val="26"/>
          <w:szCs w:val="26"/>
        </w:rPr>
      </w:pPr>
    </w:p>
    <w:p w14:paraId="2673A56E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ind w:left="0"/>
        <w:rPr>
          <w:sz w:val="26"/>
          <w:szCs w:val="26"/>
        </w:rPr>
      </w:pPr>
      <w:r w:rsidRPr="00FD649F">
        <w:rPr>
          <w:sz w:val="26"/>
          <w:szCs w:val="26"/>
        </w:rPr>
        <w:t>Szakmai tevékenység: (maximum 20 pont)</w:t>
      </w:r>
    </w:p>
    <w:p w14:paraId="3D9E2349" w14:textId="77777777" w:rsidR="004B5A5F" w:rsidRPr="00FD649F" w:rsidRDefault="004B5A5F" w:rsidP="004B5A5F">
      <w:pPr>
        <w:ind w:left="360"/>
        <w:rPr>
          <w:sz w:val="26"/>
          <w:szCs w:val="26"/>
        </w:rPr>
      </w:pPr>
    </w:p>
    <w:p w14:paraId="76BC7571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</w:tabs>
        <w:ind w:left="709"/>
        <w:rPr>
          <w:szCs w:val="24"/>
        </w:rPr>
      </w:pPr>
      <w:r w:rsidRPr="00FD649F">
        <w:rPr>
          <w:szCs w:val="24"/>
        </w:rPr>
        <w:t>OTDK: 20-19-18 pont, rendre az I.-II.-III. helyezésért. Aki különdíjban részesült, annak 17 pont jár. Aki az első 10 hely valamelyikén végzett, de nem ért el helyezést, annak 7 pont jár. Több dolgozattal történő indulás esetén a további dolgozatok pontszámaiból 3 pont levonandó.</w:t>
      </w:r>
    </w:p>
    <w:p w14:paraId="36F26CA8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  <w:tab w:val="left" w:pos="993"/>
        </w:tabs>
        <w:ind w:left="709"/>
        <w:rPr>
          <w:szCs w:val="24"/>
        </w:rPr>
      </w:pPr>
      <w:r w:rsidRPr="00FD649F">
        <w:rPr>
          <w:szCs w:val="24"/>
        </w:rPr>
        <w:t>Kari TDK: 15-14-13 pont, rendre az I.-II.-III. helyezésért. Aki különdíjban részesült, annak 12 pont jár. 7 pont jár a bírálók által elfogadott és szóban is megvédett dolgozatért. Több dolgozattal történő indulás esetén a további dolgozatok pontszámaiból 3 pont levonandó.</w:t>
      </w:r>
    </w:p>
    <w:p w14:paraId="0D3F4592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  <w:tab w:val="left" w:pos="993"/>
        </w:tabs>
        <w:ind w:left="709"/>
        <w:rPr>
          <w:sz w:val="26"/>
          <w:szCs w:val="26"/>
        </w:rPr>
      </w:pPr>
      <w:r w:rsidRPr="00FD649F">
        <w:rPr>
          <w:bCs/>
          <w:szCs w:val="24"/>
        </w:rPr>
        <w:t>Tanulmányi verseny: max. 13-12-11 pont, rendre az I.-II.-III. helyezésért. A tanulmányi versenyen indult, de helyezést el nem ért hallgató kaphat max. 3 pontot.</w:t>
      </w:r>
      <w:r w:rsidRPr="00FD649F">
        <w:rPr>
          <w:bCs/>
        </w:rPr>
        <w:t xml:space="preserve"> </w:t>
      </w:r>
      <w:r w:rsidRPr="00FD649F">
        <w:rPr>
          <w:szCs w:val="24"/>
        </w:rPr>
        <w:t>Több dolgozattal történő indulás esetén a további dolgozatok pontszámaiból 2 pont levonandó</w:t>
      </w:r>
      <w:r w:rsidRPr="00FD649F">
        <w:rPr>
          <w:bCs/>
          <w:szCs w:val="24"/>
        </w:rPr>
        <w:t xml:space="preserve"> </w:t>
      </w:r>
    </w:p>
    <w:p w14:paraId="4F5CB207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  <w:tab w:val="left" w:pos="993"/>
        </w:tabs>
        <w:ind w:left="709"/>
        <w:rPr>
          <w:sz w:val="26"/>
          <w:szCs w:val="26"/>
        </w:rPr>
      </w:pPr>
      <w:r w:rsidRPr="00FD649F">
        <w:rPr>
          <w:sz w:val="26"/>
          <w:szCs w:val="26"/>
        </w:rPr>
        <w:t>Egyéb szakmai rendezvényen, konferencián, csereprogramon való részvételért és előadás tartásáért vagy írásos jelentés, beszámoló elkészítéséért legfeljebb 7 pont adható.</w:t>
      </w:r>
    </w:p>
    <w:p w14:paraId="32269507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  <w:tab w:val="left" w:pos="993"/>
        </w:tabs>
        <w:ind w:left="709"/>
        <w:rPr>
          <w:strike/>
          <w:sz w:val="26"/>
          <w:szCs w:val="26"/>
        </w:rPr>
      </w:pPr>
      <w:r w:rsidRPr="00FD649F">
        <w:rPr>
          <w:sz w:val="26"/>
          <w:szCs w:val="26"/>
        </w:rPr>
        <w:t>Szakkollégiumban (Janus Pannonius Közgazdasági Szakkollégium) végzett szakmai munkáért maximum 10 pont adható.</w:t>
      </w:r>
    </w:p>
    <w:p w14:paraId="0D300942" w14:textId="77777777" w:rsidR="004B5A5F" w:rsidRPr="00FD649F" w:rsidRDefault="004B5A5F" w:rsidP="004B5A5F">
      <w:pPr>
        <w:numPr>
          <w:ilvl w:val="2"/>
          <w:numId w:val="10"/>
        </w:numPr>
        <w:tabs>
          <w:tab w:val="left" w:pos="851"/>
          <w:tab w:val="left" w:pos="993"/>
        </w:tabs>
        <w:ind w:left="709"/>
        <w:rPr>
          <w:sz w:val="26"/>
          <w:szCs w:val="26"/>
        </w:rPr>
      </w:pPr>
      <w:r>
        <w:rPr>
          <w:sz w:val="26"/>
          <w:szCs w:val="26"/>
        </w:rPr>
        <w:t>Szakmai folyóiratban m</w:t>
      </w:r>
      <w:r w:rsidRPr="00FD649F">
        <w:rPr>
          <w:sz w:val="26"/>
          <w:szCs w:val="26"/>
        </w:rPr>
        <w:t>egjelent szakmai publikáció után maximum 7 pont adható.</w:t>
      </w:r>
    </w:p>
    <w:p w14:paraId="06DFE90B" w14:textId="77777777" w:rsidR="004B5A5F" w:rsidRPr="00FD649F" w:rsidRDefault="004B5A5F" w:rsidP="004B5A5F">
      <w:pPr>
        <w:numPr>
          <w:ilvl w:val="2"/>
          <w:numId w:val="10"/>
        </w:numPr>
        <w:tabs>
          <w:tab w:val="num" w:pos="851"/>
        </w:tabs>
        <w:ind w:left="709"/>
        <w:rPr>
          <w:sz w:val="26"/>
          <w:szCs w:val="26"/>
        </w:rPr>
      </w:pPr>
      <w:r w:rsidRPr="00FD649F">
        <w:rPr>
          <w:bCs/>
          <w:sz w:val="26"/>
          <w:szCs w:val="26"/>
        </w:rPr>
        <w:t xml:space="preserve">A hallgatónak valamely </w:t>
      </w:r>
      <w:r>
        <w:rPr>
          <w:bCs/>
          <w:sz w:val="26"/>
          <w:szCs w:val="26"/>
        </w:rPr>
        <w:t xml:space="preserve">intézetben </w:t>
      </w:r>
      <w:r w:rsidRPr="00FD649F">
        <w:rPr>
          <w:bCs/>
          <w:sz w:val="26"/>
          <w:szCs w:val="26"/>
        </w:rPr>
        <w:t>az oktatók által elismert komoly kutatómunkáért vagy oktatásáért maximum 10 pont adható.</w:t>
      </w:r>
    </w:p>
    <w:p w14:paraId="56FC0A16" w14:textId="77777777" w:rsidR="004B5A5F" w:rsidRPr="00FD649F" w:rsidRDefault="004B5A5F" w:rsidP="004B5A5F">
      <w:pPr>
        <w:rPr>
          <w:i/>
          <w:sz w:val="26"/>
          <w:szCs w:val="26"/>
        </w:rPr>
      </w:pPr>
    </w:p>
    <w:p w14:paraId="1E1BC596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ind w:left="0"/>
        <w:rPr>
          <w:sz w:val="26"/>
          <w:szCs w:val="26"/>
        </w:rPr>
      </w:pPr>
      <w:r w:rsidRPr="00FD649F">
        <w:rPr>
          <w:bCs/>
          <w:sz w:val="26"/>
          <w:szCs w:val="26"/>
        </w:rPr>
        <w:t>Közéleti tevékenység: (maximum 10 pont)</w:t>
      </w:r>
    </w:p>
    <w:p w14:paraId="2A77CBEF" w14:textId="77777777" w:rsidR="004B5A5F" w:rsidRPr="00FD649F" w:rsidRDefault="004B5A5F" w:rsidP="004B5A5F">
      <w:pPr>
        <w:rPr>
          <w:sz w:val="26"/>
          <w:szCs w:val="26"/>
        </w:rPr>
      </w:pPr>
    </w:p>
    <w:p w14:paraId="50D74B64" w14:textId="77777777" w:rsidR="004B5A5F" w:rsidRPr="00C72B8A" w:rsidRDefault="004B5A5F" w:rsidP="004B5A5F">
      <w:pPr>
        <w:numPr>
          <w:ilvl w:val="2"/>
          <w:numId w:val="10"/>
        </w:numPr>
        <w:tabs>
          <w:tab w:val="num" w:pos="851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A HÖT, </w:t>
      </w:r>
      <w:r w:rsidRPr="00C72B8A">
        <w:rPr>
          <w:sz w:val="26"/>
          <w:szCs w:val="26"/>
        </w:rPr>
        <w:t>MKT, A</w:t>
      </w:r>
      <w:r>
        <w:rPr>
          <w:sz w:val="26"/>
          <w:szCs w:val="26"/>
        </w:rPr>
        <w:t>EGEE</w:t>
      </w:r>
      <w:r w:rsidRPr="00C72B8A">
        <w:rPr>
          <w:sz w:val="26"/>
          <w:szCs w:val="26"/>
        </w:rPr>
        <w:t xml:space="preserve">, Fészek, JPKSZ, Sportfolio, </w:t>
      </w:r>
      <w:r>
        <w:rPr>
          <w:sz w:val="26"/>
          <w:szCs w:val="26"/>
        </w:rPr>
        <w:t>Karton Network, Kappa Tau Beta, ISOBE</w:t>
      </w:r>
      <w:r w:rsidRPr="00C72B8A">
        <w:rPr>
          <w:sz w:val="26"/>
          <w:szCs w:val="26"/>
        </w:rPr>
        <w:t xml:space="preserve"> és A</w:t>
      </w:r>
      <w:r>
        <w:rPr>
          <w:sz w:val="26"/>
          <w:szCs w:val="26"/>
        </w:rPr>
        <w:t>IESEC</w:t>
      </w:r>
      <w:r w:rsidRPr="00C72B8A">
        <w:rPr>
          <w:sz w:val="26"/>
          <w:szCs w:val="26"/>
        </w:rPr>
        <w:t xml:space="preserve"> testülete</w:t>
      </w:r>
      <w:r>
        <w:rPr>
          <w:sz w:val="26"/>
          <w:szCs w:val="26"/>
        </w:rPr>
        <w:t>k vezetői és vezetőségi tagjai,</w:t>
      </w:r>
      <w:r w:rsidRPr="00C72B8A">
        <w:rPr>
          <w:sz w:val="26"/>
          <w:szCs w:val="26"/>
        </w:rPr>
        <w:t xml:space="preserve"> illetve az előbbi szervezetek legjelentősebb programjainak szervezői, munkatársai:</w:t>
      </w:r>
    </w:p>
    <w:p w14:paraId="6E7424AD" w14:textId="77777777" w:rsidR="004B5A5F" w:rsidRPr="00FD649F" w:rsidRDefault="004B5A5F" w:rsidP="004B5A5F">
      <w:pPr>
        <w:pStyle w:val="Szvegtrzsbehzssal"/>
        <w:widowControl w:val="0"/>
        <w:spacing w:after="0"/>
        <w:ind w:left="0"/>
        <w:rPr>
          <w:snapToGrid w:val="0"/>
          <w:sz w:val="26"/>
          <w:szCs w:val="26"/>
        </w:rPr>
      </w:pPr>
    </w:p>
    <w:p w14:paraId="78AFE985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HÖT elnök:</w:t>
      </w:r>
      <w:r w:rsidRPr="00FD649F">
        <w:rPr>
          <w:szCs w:val="24"/>
        </w:rPr>
        <w:tab/>
        <w:t>5 pont/félév</w:t>
      </w:r>
    </w:p>
    <w:p w14:paraId="0F9E8A15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HÖT alelnök:</w:t>
      </w:r>
      <w:r w:rsidRPr="00FD649F">
        <w:rPr>
          <w:szCs w:val="24"/>
        </w:rPr>
        <w:tab/>
        <w:t>4 pont/félév</w:t>
      </w:r>
    </w:p>
    <w:p w14:paraId="5023F75C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HÖT referens:</w:t>
      </w:r>
      <w:r w:rsidRPr="00FD649F">
        <w:rPr>
          <w:szCs w:val="24"/>
        </w:rPr>
        <w:tab/>
        <w:t>3 pont/félév</w:t>
      </w:r>
    </w:p>
    <w:p w14:paraId="0ED552F3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MKT elnök: </w:t>
      </w:r>
      <w:r w:rsidRPr="00FD649F">
        <w:rPr>
          <w:szCs w:val="24"/>
        </w:rPr>
        <w:tab/>
        <w:t>3 pont/félév</w:t>
      </w:r>
    </w:p>
    <w:p w14:paraId="28DBF58B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MKT alelnök:</w:t>
      </w:r>
      <w:r w:rsidRPr="00FD649F">
        <w:rPr>
          <w:szCs w:val="24"/>
        </w:rPr>
        <w:tab/>
        <w:t>2,5 pont/félév</w:t>
      </w:r>
    </w:p>
    <w:p w14:paraId="196790FE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MKT elnökhelyettes:</w:t>
      </w:r>
      <w:r w:rsidRPr="00FD649F">
        <w:rPr>
          <w:szCs w:val="24"/>
        </w:rPr>
        <w:tab/>
        <w:t>2 pont/félév</w:t>
      </w:r>
    </w:p>
    <w:p w14:paraId="35321C4B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MKT elnökségi tag: </w:t>
      </w:r>
      <w:r w:rsidRPr="00FD649F">
        <w:rPr>
          <w:szCs w:val="24"/>
        </w:rPr>
        <w:tab/>
        <w:t>1 pont/félév</w:t>
      </w:r>
    </w:p>
    <w:p w14:paraId="5E742FAD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MKT aktív tag:</w:t>
      </w:r>
      <w:r w:rsidRPr="00FD649F">
        <w:rPr>
          <w:szCs w:val="24"/>
        </w:rPr>
        <w:tab/>
        <w:t>0,5 pont/félév</w:t>
      </w:r>
    </w:p>
    <w:p w14:paraId="2A55F629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lastRenderedPageBreak/>
        <w:t>A</w:t>
      </w:r>
      <w:r>
        <w:rPr>
          <w:szCs w:val="24"/>
        </w:rPr>
        <w:t>EGEE</w:t>
      </w:r>
      <w:r w:rsidRPr="00FD649F">
        <w:rPr>
          <w:szCs w:val="24"/>
        </w:rPr>
        <w:t xml:space="preserve"> elnök:</w:t>
      </w:r>
      <w:r w:rsidRPr="00FD649F">
        <w:rPr>
          <w:szCs w:val="24"/>
        </w:rPr>
        <w:tab/>
        <w:t>3 pont/félév</w:t>
      </w:r>
    </w:p>
    <w:p w14:paraId="3ED15577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A</w:t>
      </w:r>
      <w:r>
        <w:rPr>
          <w:szCs w:val="24"/>
        </w:rPr>
        <w:t>EGEE</w:t>
      </w:r>
      <w:r w:rsidRPr="00FD649F">
        <w:rPr>
          <w:szCs w:val="24"/>
        </w:rPr>
        <w:t xml:space="preserve"> alelnök:</w:t>
      </w:r>
      <w:r w:rsidRPr="00FD649F">
        <w:rPr>
          <w:szCs w:val="24"/>
        </w:rPr>
        <w:tab/>
        <w:t>2,5 pont/félév</w:t>
      </w:r>
    </w:p>
    <w:p w14:paraId="7FC89682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A</w:t>
      </w:r>
      <w:r>
        <w:rPr>
          <w:szCs w:val="24"/>
        </w:rPr>
        <w:t>EGEE</w:t>
      </w:r>
      <w:r w:rsidRPr="00FD649F">
        <w:rPr>
          <w:szCs w:val="24"/>
        </w:rPr>
        <w:t xml:space="preserve"> aktív tag: </w:t>
      </w:r>
      <w:r w:rsidRPr="00FD649F">
        <w:rPr>
          <w:szCs w:val="24"/>
        </w:rPr>
        <w:tab/>
        <w:t>0,5 pont/félév</w:t>
      </w:r>
    </w:p>
    <w:p w14:paraId="4D430917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Fészek főszerkesztő: </w:t>
      </w:r>
      <w:r w:rsidRPr="00FD649F">
        <w:rPr>
          <w:szCs w:val="24"/>
        </w:rPr>
        <w:tab/>
        <w:t>3 pont/félév</w:t>
      </w:r>
    </w:p>
    <w:p w14:paraId="1FC0879B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Fészek felelős szerkesztő:</w:t>
      </w:r>
      <w:r w:rsidRPr="00FD649F">
        <w:rPr>
          <w:szCs w:val="24"/>
        </w:rPr>
        <w:tab/>
        <w:t>2,5 pont/félév</w:t>
      </w:r>
    </w:p>
    <w:p w14:paraId="381F0D64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1134" w:hanging="425"/>
        <w:jc w:val="left"/>
        <w:rPr>
          <w:szCs w:val="24"/>
        </w:rPr>
      </w:pPr>
      <w:r w:rsidRPr="00FD649F">
        <w:rPr>
          <w:szCs w:val="24"/>
        </w:rPr>
        <w:t xml:space="preserve">Fészek tördelőszerkesztő, rovatvezető gazdasági felelős, hirdetésszervező, olvasószerkesztő: </w:t>
      </w:r>
      <w:r w:rsidRPr="00FD649F">
        <w:rPr>
          <w:szCs w:val="24"/>
        </w:rPr>
        <w:tab/>
        <w:t>2 pont/félév</w:t>
      </w:r>
    </w:p>
    <w:p w14:paraId="1A518521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Fészek állandó cikkíró, fényképész, rendszergazda, grafikus: </w:t>
      </w:r>
      <w:r w:rsidRPr="00FD649F">
        <w:rPr>
          <w:szCs w:val="24"/>
        </w:rPr>
        <w:tab/>
        <w:t>1 pont/félév</w:t>
      </w:r>
    </w:p>
    <w:p w14:paraId="446D079F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JPKSZ titkár</w:t>
      </w:r>
      <w:r w:rsidRPr="00FD649F">
        <w:rPr>
          <w:szCs w:val="24"/>
        </w:rPr>
        <w:tab/>
        <w:t>3 pont/félév</w:t>
      </w:r>
    </w:p>
    <w:p w14:paraId="25CA474A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JPKSZ tudományos-, program-, marketing- és gazdálkodási felelős</w:t>
      </w:r>
      <w:r>
        <w:rPr>
          <w:szCs w:val="24"/>
        </w:rPr>
        <w:t>:</w:t>
      </w:r>
      <w:r w:rsidRPr="00FD649F">
        <w:rPr>
          <w:szCs w:val="24"/>
        </w:rPr>
        <w:tab/>
        <w:t>2 pont/félév</w:t>
      </w:r>
    </w:p>
    <w:p w14:paraId="5C1DA445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1134" w:hanging="425"/>
        <w:jc w:val="left"/>
        <w:rPr>
          <w:szCs w:val="24"/>
        </w:rPr>
      </w:pPr>
      <w:r w:rsidRPr="00FD649F">
        <w:rPr>
          <w:szCs w:val="24"/>
        </w:rPr>
        <w:t>JPKSZ szakmai-, marketing bizottság tag, krónikás, könyvtáros, közösségi színtérfelelős</w:t>
      </w:r>
      <w:r>
        <w:rPr>
          <w:szCs w:val="24"/>
        </w:rPr>
        <w:t>:</w:t>
      </w:r>
      <w:r w:rsidRPr="00FD649F">
        <w:rPr>
          <w:szCs w:val="24"/>
        </w:rPr>
        <w:tab/>
        <w:t>1 pont/félév</w:t>
      </w:r>
    </w:p>
    <w:p w14:paraId="7833C25B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JPKSZ aktív tag</w:t>
      </w:r>
      <w:r>
        <w:rPr>
          <w:szCs w:val="24"/>
        </w:rPr>
        <w:t>:</w:t>
      </w:r>
      <w:r w:rsidRPr="00FD649F">
        <w:rPr>
          <w:szCs w:val="24"/>
        </w:rPr>
        <w:tab/>
        <w:t>0,5 pont/félév</w:t>
      </w:r>
    </w:p>
    <w:p w14:paraId="74B40E59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Sportfolio elnök:</w:t>
      </w:r>
      <w:r w:rsidRPr="00FD649F">
        <w:rPr>
          <w:szCs w:val="24"/>
        </w:rPr>
        <w:tab/>
        <w:t>3 pont/félév</w:t>
      </w:r>
    </w:p>
    <w:p w14:paraId="3A975EC0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Sportfolio alelnök: </w:t>
      </w:r>
      <w:r w:rsidRPr="00FD649F">
        <w:rPr>
          <w:szCs w:val="24"/>
        </w:rPr>
        <w:tab/>
        <w:t>2,5 pont/félév</w:t>
      </w:r>
    </w:p>
    <w:p w14:paraId="5C1AAD50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Sportfolio gazdasági felelős:</w:t>
      </w:r>
      <w:r w:rsidRPr="00FD649F">
        <w:rPr>
          <w:szCs w:val="24"/>
        </w:rPr>
        <w:tab/>
        <w:t>2 pont/félév</w:t>
      </w:r>
    </w:p>
    <w:p w14:paraId="0677AD6F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Sportfolio titkár:</w:t>
      </w:r>
      <w:r w:rsidRPr="00FD649F">
        <w:rPr>
          <w:szCs w:val="24"/>
        </w:rPr>
        <w:tab/>
        <w:t>2 pont/félév</w:t>
      </w:r>
    </w:p>
    <w:p w14:paraId="384526DC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Sportfolio aktív tag:</w:t>
      </w:r>
      <w:r w:rsidRPr="00FD649F">
        <w:rPr>
          <w:szCs w:val="24"/>
        </w:rPr>
        <w:tab/>
        <w:t>0,5 pont/félév</w:t>
      </w:r>
    </w:p>
    <w:p w14:paraId="4FF08DDA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 xml:space="preserve">Karton Network elnök: </w:t>
      </w:r>
      <w:r w:rsidRPr="00FD649F">
        <w:rPr>
          <w:szCs w:val="24"/>
        </w:rPr>
        <w:tab/>
        <w:t>3 pont/félév</w:t>
      </w:r>
    </w:p>
    <w:p w14:paraId="5A7ECC6B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Karton Network munkatárs:</w:t>
      </w:r>
      <w:r w:rsidRPr="00FD649F">
        <w:rPr>
          <w:szCs w:val="24"/>
        </w:rPr>
        <w:tab/>
        <w:t>1 pont/félév</w:t>
      </w:r>
    </w:p>
    <w:p w14:paraId="4D75181C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>Kappa Tau Beta elnök</w:t>
      </w:r>
      <w:r>
        <w:rPr>
          <w:szCs w:val="24"/>
        </w:rPr>
        <w:tab/>
        <w:t>3 pont /félév</w:t>
      </w:r>
    </w:p>
    <w:p w14:paraId="202AD1F3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>Kappa Tau Beta referens:</w:t>
      </w:r>
      <w:r>
        <w:rPr>
          <w:szCs w:val="24"/>
        </w:rPr>
        <w:tab/>
        <w:t>1 pont /félév</w:t>
      </w:r>
    </w:p>
    <w:p w14:paraId="25C520B6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 xml:space="preserve">Kappa Tau Beta aktív tag: </w:t>
      </w:r>
      <w:r>
        <w:rPr>
          <w:szCs w:val="24"/>
        </w:rPr>
        <w:tab/>
        <w:t>0,5 pont / félév</w:t>
      </w:r>
    </w:p>
    <w:p w14:paraId="168499E5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 xml:space="preserve">ISOBE elnök: </w:t>
      </w:r>
      <w:r>
        <w:rPr>
          <w:szCs w:val="24"/>
        </w:rPr>
        <w:tab/>
        <w:t>3pont /félév</w:t>
      </w:r>
    </w:p>
    <w:p w14:paraId="7810AD5F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 xml:space="preserve">ISOBE alelnök: </w:t>
      </w:r>
      <w:r>
        <w:rPr>
          <w:szCs w:val="24"/>
        </w:rPr>
        <w:tab/>
        <w:t>2,5 pont /félév</w:t>
      </w:r>
    </w:p>
    <w:p w14:paraId="32D804C8" w14:textId="77777777" w:rsidR="004B5A5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 xml:space="preserve">ISOBE testületi tag: </w:t>
      </w:r>
      <w:r>
        <w:rPr>
          <w:szCs w:val="24"/>
        </w:rPr>
        <w:tab/>
        <w:t>1,5 pont /félév</w:t>
      </w:r>
    </w:p>
    <w:p w14:paraId="243C3C75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A</w:t>
      </w:r>
      <w:r>
        <w:rPr>
          <w:szCs w:val="24"/>
        </w:rPr>
        <w:t>IESEC</w:t>
      </w:r>
      <w:r w:rsidRPr="00FD649F">
        <w:rPr>
          <w:szCs w:val="24"/>
        </w:rPr>
        <w:t xml:space="preserve"> titkár</w:t>
      </w:r>
      <w:r>
        <w:rPr>
          <w:szCs w:val="24"/>
        </w:rPr>
        <w:t>:</w:t>
      </w:r>
      <w:r w:rsidRPr="00FD649F">
        <w:rPr>
          <w:szCs w:val="24"/>
        </w:rPr>
        <w:tab/>
        <w:t>3 pont/félév</w:t>
      </w:r>
    </w:p>
    <w:p w14:paraId="35E81924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 w:rsidRPr="00FD649F">
        <w:rPr>
          <w:szCs w:val="24"/>
        </w:rPr>
        <w:t>A</w:t>
      </w:r>
      <w:r>
        <w:rPr>
          <w:szCs w:val="24"/>
        </w:rPr>
        <w:t>IESEC</w:t>
      </w:r>
      <w:r w:rsidRPr="00FD649F">
        <w:rPr>
          <w:szCs w:val="24"/>
        </w:rPr>
        <w:t xml:space="preserve"> aktív tag</w:t>
      </w:r>
      <w:r>
        <w:rPr>
          <w:szCs w:val="24"/>
        </w:rPr>
        <w:t>:</w:t>
      </w:r>
      <w:r w:rsidRPr="00FD649F">
        <w:rPr>
          <w:szCs w:val="24"/>
        </w:rPr>
        <w:tab/>
        <w:t>0,5 pont/félév</w:t>
      </w:r>
    </w:p>
    <w:p w14:paraId="24193C3E" w14:textId="77777777" w:rsidR="004B5A5F" w:rsidRPr="00FD649F" w:rsidRDefault="004B5A5F" w:rsidP="004B5A5F">
      <w:pPr>
        <w:widowControl w:val="0"/>
        <w:numPr>
          <w:ilvl w:val="0"/>
          <w:numId w:val="11"/>
        </w:numPr>
        <w:tabs>
          <w:tab w:val="left" w:pos="1134"/>
          <w:tab w:val="right" w:pos="9072"/>
        </w:tabs>
        <w:ind w:left="0" w:firstLine="709"/>
        <w:jc w:val="left"/>
        <w:rPr>
          <w:szCs w:val="24"/>
        </w:rPr>
      </w:pPr>
      <w:r>
        <w:rPr>
          <w:szCs w:val="24"/>
        </w:rPr>
        <w:t>HÖT különmegbízott:</w:t>
      </w:r>
      <w:r w:rsidRPr="00FD649F">
        <w:rPr>
          <w:szCs w:val="24"/>
        </w:rPr>
        <w:tab/>
      </w:r>
      <w:r>
        <w:rPr>
          <w:szCs w:val="24"/>
        </w:rPr>
        <w:t>1,5</w:t>
      </w:r>
      <w:r w:rsidRPr="00FD649F">
        <w:rPr>
          <w:szCs w:val="24"/>
        </w:rPr>
        <w:t>pont/félév</w:t>
      </w:r>
    </w:p>
    <w:p w14:paraId="7728D8E8" w14:textId="77777777" w:rsidR="004B5A5F" w:rsidRPr="00FD649F" w:rsidRDefault="004B5A5F" w:rsidP="004B5A5F">
      <w:pPr>
        <w:ind w:left="142"/>
        <w:rPr>
          <w:sz w:val="26"/>
          <w:szCs w:val="26"/>
        </w:rPr>
      </w:pPr>
    </w:p>
    <w:p w14:paraId="751639EF" w14:textId="77777777" w:rsidR="004B5A5F" w:rsidRPr="00352508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bCs/>
          <w:sz w:val="26"/>
          <w:szCs w:val="26"/>
        </w:rPr>
        <w:t>A fenti szervezetek, illetve a Kar legjelentősebb programjainak (Gólyatábor, Gólyabál, Szaknap, Állásbörze, Pécsi</w:t>
      </w:r>
      <w:r>
        <w:rPr>
          <w:bCs/>
          <w:sz w:val="26"/>
          <w:szCs w:val="26"/>
        </w:rPr>
        <w:t>közgáz Majális</w:t>
      </w:r>
      <w:r w:rsidRPr="00FD649F">
        <w:rPr>
          <w:bCs/>
          <w:sz w:val="26"/>
          <w:szCs w:val="26"/>
        </w:rPr>
        <w:t>, stb.)</w:t>
      </w:r>
      <w:r>
        <w:rPr>
          <w:bCs/>
          <w:sz w:val="26"/>
          <w:szCs w:val="26"/>
        </w:rPr>
        <w:t xml:space="preserve"> </w:t>
      </w:r>
      <w:r w:rsidRPr="00FD649F">
        <w:rPr>
          <w:bCs/>
          <w:sz w:val="26"/>
          <w:szCs w:val="26"/>
        </w:rPr>
        <w:t>szervezői munkájuk hatékonyságának függvényében max. 1,5 pontot kaphatnak programonként, de a maximális pontszám nem haladhatja meg a 3 pontot. (A programok a teljesség igénye nélkül kerültek felsorolásra, a rendezvények köre rugalmasan bővíthető).</w:t>
      </w:r>
    </w:p>
    <w:p w14:paraId="70B97730" w14:textId="77777777" w:rsidR="004B5A5F" w:rsidRPr="00FD649F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sz w:val="26"/>
          <w:szCs w:val="26"/>
        </w:rPr>
        <w:t xml:space="preserve">Egyéb </w:t>
      </w:r>
      <w:r>
        <w:rPr>
          <w:sz w:val="26"/>
          <w:szCs w:val="26"/>
        </w:rPr>
        <w:t xml:space="preserve">kari vagy egyetemi </w:t>
      </w:r>
      <w:r w:rsidRPr="00FD649F">
        <w:rPr>
          <w:sz w:val="26"/>
          <w:szCs w:val="26"/>
        </w:rPr>
        <w:t>bizottságokban (Kari Tanács, Tanulmányi Bizottság,</w:t>
      </w:r>
      <w:r w:rsidRPr="00FD649F">
        <w:t xml:space="preserve"> </w:t>
      </w:r>
      <w:r>
        <w:rPr>
          <w:sz w:val="26"/>
          <w:szCs w:val="26"/>
        </w:rPr>
        <w:t xml:space="preserve">Belső </w:t>
      </w:r>
      <w:r w:rsidRPr="00FD649F">
        <w:rPr>
          <w:sz w:val="26"/>
          <w:szCs w:val="26"/>
        </w:rPr>
        <w:t>Ellenőrző Bizottság, Kari Hallgatói Véleményezési Bizottság, Pályázati és Ösztöndíj Bizottság, stb.) tisztséget ellátó hallgatóknak összesen 1,5 pont adható.</w:t>
      </w:r>
    </w:p>
    <w:p w14:paraId="161E65E6" w14:textId="77777777" w:rsidR="004B5A5F" w:rsidRPr="00FD649F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sz w:val="26"/>
          <w:szCs w:val="26"/>
        </w:rPr>
        <w:t>A tisztségekhez kötődő, automatikusan delegált posztokért külön pont nem jár.</w:t>
      </w:r>
    </w:p>
    <w:p w14:paraId="2737ECF7" w14:textId="77777777" w:rsidR="004B5A5F" w:rsidRPr="00FD649F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sz w:val="26"/>
          <w:szCs w:val="26"/>
        </w:rPr>
        <w:t xml:space="preserve">Abban az esetben, ha fenti szervezetek szervezeti struktúrája megváltozik, és ezáltal posztok szűnnek meg, vagy újabb posztok jönnek létre, a pontozási </w:t>
      </w:r>
      <w:r w:rsidRPr="00FD649F">
        <w:rPr>
          <w:sz w:val="26"/>
          <w:szCs w:val="26"/>
        </w:rPr>
        <w:lastRenderedPageBreak/>
        <w:t>rendszer módosítható. Az újonnan alakuló szervezetekkel bővíthető a rendszer.</w:t>
      </w:r>
    </w:p>
    <w:p w14:paraId="278A935A" w14:textId="77777777" w:rsidR="004B5A5F" w:rsidRPr="00FD649F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bCs/>
          <w:sz w:val="26"/>
          <w:szCs w:val="26"/>
        </w:rPr>
        <w:t>Aktív, eredményes, ill. kiemelkedő sporttevékenységért</w:t>
      </w:r>
    </w:p>
    <w:p w14:paraId="0A43B273" w14:textId="77777777" w:rsidR="004B5A5F" w:rsidRPr="00FD649F" w:rsidRDefault="004B5A5F" w:rsidP="004B5A5F">
      <w:pPr>
        <w:numPr>
          <w:ilvl w:val="3"/>
          <w:numId w:val="10"/>
        </w:numPr>
        <w:spacing w:after="120"/>
        <w:ind w:left="1843" w:hanging="698"/>
        <w:rPr>
          <w:sz w:val="26"/>
          <w:szCs w:val="26"/>
        </w:rPr>
      </w:pPr>
      <w:r w:rsidRPr="00FD649F">
        <w:rPr>
          <w:bCs/>
          <w:szCs w:val="24"/>
        </w:rPr>
        <w:t xml:space="preserve">A hallgató féléves sporttevékenységének éves intenzitásától (edzések vagy óra/hét) illetve annak eredményességétől függően max. 5 pont/félév.  </w:t>
      </w:r>
    </w:p>
    <w:p w14:paraId="62219594" w14:textId="77777777" w:rsidR="004B5A5F" w:rsidRPr="00FD649F" w:rsidRDefault="004B5A5F" w:rsidP="004B5A5F">
      <w:pPr>
        <w:numPr>
          <w:ilvl w:val="2"/>
          <w:numId w:val="10"/>
        </w:numPr>
        <w:tabs>
          <w:tab w:val="num" w:pos="709"/>
        </w:tabs>
        <w:spacing w:after="120"/>
        <w:ind w:left="709" w:hanging="698"/>
        <w:rPr>
          <w:sz w:val="26"/>
          <w:szCs w:val="26"/>
        </w:rPr>
      </w:pPr>
      <w:r w:rsidRPr="00FD649F">
        <w:rPr>
          <w:bCs/>
          <w:sz w:val="26"/>
          <w:szCs w:val="26"/>
        </w:rPr>
        <w:t>Egyéb kiemelkedő társadalmi, szociális, kulturális tevékenység</w:t>
      </w:r>
    </w:p>
    <w:p w14:paraId="3D744A9F" w14:textId="77777777" w:rsidR="004B5A5F" w:rsidRPr="00FD649F" w:rsidRDefault="004B5A5F" w:rsidP="004B5A5F">
      <w:pPr>
        <w:numPr>
          <w:ilvl w:val="3"/>
          <w:numId w:val="10"/>
        </w:numPr>
        <w:tabs>
          <w:tab w:val="num" w:pos="2127"/>
        </w:tabs>
        <w:spacing w:after="120"/>
        <w:ind w:left="1843" w:hanging="698"/>
        <w:rPr>
          <w:sz w:val="26"/>
          <w:szCs w:val="26"/>
        </w:rPr>
      </w:pPr>
      <w:r w:rsidRPr="00FD649F">
        <w:rPr>
          <w:bCs/>
          <w:szCs w:val="24"/>
        </w:rPr>
        <w:t xml:space="preserve">A hallgató egyéb társadalmi, szociális, kulturális tevékenysége, ami a fentebb fel nem sorolható tevékenység közé nem sorolható, annak intenzitásától függően max. 5 pont/félév. </w:t>
      </w:r>
    </w:p>
    <w:p w14:paraId="315F9945" w14:textId="77777777" w:rsidR="004B5A5F" w:rsidRPr="00FD649F" w:rsidRDefault="004B5A5F" w:rsidP="004B5A5F">
      <w:pPr>
        <w:spacing w:after="120"/>
        <w:rPr>
          <w:bCs/>
          <w:szCs w:val="24"/>
        </w:rPr>
      </w:pPr>
    </w:p>
    <w:p w14:paraId="3B87A7EF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spacing w:after="120"/>
        <w:ind w:left="0"/>
        <w:rPr>
          <w:sz w:val="26"/>
          <w:szCs w:val="26"/>
        </w:rPr>
      </w:pPr>
      <w:r w:rsidRPr="00FD649F">
        <w:rPr>
          <w:sz w:val="26"/>
          <w:szCs w:val="26"/>
        </w:rPr>
        <w:t>Amennyiben két vagy több hallgató azonos pontszámot ér el, akkor az eddigi összes félév tanulmányi átlaga dönti el, hogy azonos pontszámot elért hallgatók közül ki kerül a rangsorban előbbre.</w:t>
      </w:r>
    </w:p>
    <w:p w14:paraId="5E425AAF" w14:textId="77777777" w:rsidR="004B5A5F" w:rsidRPr="00FD649F" w:rsidRDefault="004B5A5F" w:rsidP="004B5A5F">
      <w:pPr>
        <w:pStyle w:val="Szvegtrzs2"/>
        <w:spacing w:after="120"/>
        <w:rPr>
          <w:rFonts w:ascii="Times New Roman" w:hAnsi="Times New Roman" w:cs="Times New Roman"/>
          <w:b w:val="0"/>
        </w:rPr>
      </w:pPr>
    </w:p>
    <w:p w14:paraId="329DC3C4" w14:textId="77777777" w:rsidR="004B5A5F" w:rsidRPr="00FD649F" w:rsidRDefault="004B5A5F" w:rsidP="004B5A5F">
      <w:pPr>
        <w:numPr>
          <w:ilvl w:val="0"/>
          <w:numId w:val="10"/>
        </w:numPr>
        <w:spacing w:after="120"/>
        <w:jc w:val="center"/>
        <w:rPr>
          <w:b/>
          <w:sz w:val="26"/>
          <w:szCs w:val="26"/>
        </w:rPr>
      </w:pPr>
      <w:r w:rsidRPr="00FD649F">
        <w:rPr>
          <w:b/>
          <w:sz w:val="26"/>
          <w:szCs w:val="26"/>
        </w:rPr>
        <w:t>A pályázat benyújtása</w:t>
      </w:r>
    </w:p>
    <w:p w14:paraId="696C0806" w14:textId="77777777" w:rsidR="004B5A5F" w:rsidRPr="00FD649F" w:rsidRDefault="004B5A5F" w:rsidP="004B5A5F">
      <w:pPr>
        <w:spacing w:after="120"/>
        <w:rPr>
          <w:b/>
          <w:sz w:val="26"/>
          <w:szCs w:val="26"/>
        </w:rPr>
      </w:pPr>
    </w:p>
    <w:p w14:paraId="707CB581" w14:textId="398E0E7E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spacing w:after="120"/>
        <w:ind w:left="0"/>
        <w:rPr>
          <w:sz w:val="26"/>
          <w:szCs w:val="26"/>
        </w:rPr>
      </w:pPr>
      <w:r w:rsidRPr="00FD649F">
        <w:rPr>
          <w:sz w:val="26"/>
          <w:szCs w:val="26"/>
        </w:rPr>
        <w:t xml:space="preserve">A pályázatokat a tavaszi szemesztert záró vizsgaidőszak után </w:t>
      </w:r>
      <w:r>
        <w:rPr>
          <w:sz w:val="26"/>
          <w:szCs w:val="26"/>
        </w:rPr>
        <w:t>a pályázati felhívásban megadott határidőig</w:t>
      </w:r>
      <w:r w:rsidRPr="00FD649F">
        <w:rPr>
          <w:sz w:val="26"/>
          <w:szCs w:val="26"/>
        </w:rPr>
        <w:t xml:space="preserve"> kell </w:t>
      </w:r>
      <w:r>
        <w:rPr>
          <w:sz w:val="26"/>
          <w:szCs w:val="26"/>
        </w:rPr>
        <w:t>beküldeni</w:t>
      </w:r>
      <w:r w:rsidRPr="00FD649F">
        <w:rPr>
          <w:sz w:val="26"/>
          <w:szCs w:val="26"/>
        </w:rPr>
        <w:t xml:space="preserve"> a Tanulmányi Osztály</w:t>
      </w:r>
      <w:r>
        <w:rPr>
          <w:sz w:val="26"/>
          <w:szCs w:val="26"/>
        </w:rPr>
        <w:t>ra postai úton</w:t>
      </w:r>
      <w:r w:rsidR="00C97B28">
        <w:rPr>
          <w:sz w:val="26"/>
          <w:szCs w:val="26"/>
        </w:rPr>
        <w:t>,</w:t>
      </w:r>
      <w:r>
        <w:rPr>
          <w:sz w:val="26"/>
          <w:szCs w:val="26"/>
        </w:rPr>
        <w:t xml:space="preserve"> a 7622 Pécs, Rákóczi út 80. címre</w:t>
      </w:r>
    </w:p>
    <w:p w14:paraId="7B4C0235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spacing w:after="120"/>
        <w:ind w:left="0"/>
        <w:rPr>
          <w:sz w:val="26"/>
          <w:szCs w:val="26"/>
        </w:rPr>
      </w:pPr>
      <w:r w:rsidRPr="00FD649F">
        <w:rPr>
          <w:sz w:val="26"/>
          <w:szCs w:val="26"/>
        </w:rPr>
        <w:t xml:space="preserve">A pályázatot </w:t>
      </w:r>
      <w:r>
        <w:rPr>
          <w:sz w:val="26"/>
          <w:szCs w:val="26"/>
        </w:rPr>
        <w:t>egy</w:t>
      </w:r>
      <w:r w:rsidRPr="00FD649F">
        <w:rPr>
          <w:sz w:val="26"/>
          <w:szCs w:val="26"/>
        </w:rPr>
        <w:t xml:space="preserve"> eredeti példányban kell leadni.</w:t>
      </w:r>
    </w:p>
    <w:p w14:paraId="2DFD9E45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spacing w:after="120"/>
        <w:ind w:left="0"/>
        <w:rPr>
          <w:sz w:val="26"/>
          <w:szCs w:val="26"/>
        </w:rPr>
      </w:pPr>
      <w:r w:rsidRPr="00FD649F">
        <w:rPr>
          <w:sz w:val="26"/>
          <w:szCs w:val="26"/>
        </w:rPr>
        <w:t>A pályázatban hivatkozott adatokat igazolni kell.</w:t>
      </w:r>
    </w:p>
    <w:p w14:paraId="75AD9002" w14:textId="77777777" w:rsidR="004B5A5F" w:rsidRPr="00FD649F" w:rsidRDefault="004B5A5F" w:rsidP="004B5A5F">
      <w:pPr>
        <w:numPr>
          <w:ilvl w:val="1"/>
          <w:numId w:val="10"/>
        </w:numPr>
        <w:tabs>
          <w:tab w:val="num" w:pos="284"/>
        </w:tabs>
        <w:spacing w:after="120"/>
        <w:ind w:left="0"/>
        <w:rPr>
          <w:sz w:val="26"/>
          <w:szCs w:val="26"/>
        </w:rPr>
      </w:pPr>
      <w:r w:rsidRPr="00FD649F">
        <w:rPr>
          <w:sz w:val="26"/>
          <w:szCs w:val="26"/>
        </w:rPr>
        <w:t>A hallgató az adatok valódiságáért felel.</w:t>
      </w:r>
    </w:p>
    <w:p w14:paraId="1E7A9FDA" w14:textId="77777777" w:rsidR="004B5A5F" w:rsidRPr="00FD649F" w:rsidRDefault="004B5A5F" w:rsidP="004B5A5F">
      <w:pPr>
        <w:pStyle w:val="Szvegtrzs2"/>
        <w:spacing w:after="120"/>
        <w:rPr>
          <w:rFonts w:ascii="Times New Roman" w:hAnsi="Times New Roman" w:cs="Times New Roman"/>
          <w:b w:val="0"/>
          <w:bCs w:val="0"/>
        </w:rPr>
      </w:pPr>
    </w:p>
    <w:p w14:paraId="6153433D" w14:textId="77777777" w:rsidR="004B5A5F" w:rsidRPr="00FD649F" w:rsidRDefault="004B5A5F" w:rsidP="004B5A5F">
      <w:pPr>
        <w:spacing w:after="120"/>
        <w:rPr>
          <w:sz w:val="26"/>
          <w:szCs w:val="26"/>
        </w:rPr>
      </w:pPr>
      <w:r w:rsidRPr="00FD649F">
        <w:rPr>
          <w:sz w:val="26"/>
          <w:szCs w:val="26"/>
        </w:rPr>
        <w:t xml:space="preserve">A pályázó személyes adatait a </w:t>
      </w:r>
      <w:r>
        <w:rPr>
          <w:sz w:val="26"/>
          <w:szCs w:val="26"/>
        </w:rPr>
        <w:t>KPÖB</w:t>
      </w:r>
      <w:r w:rsidRPr="00FD649F">
        <w:rPr>
          <w:sz w:val="26"/>
          <w:szCs w:val="26"/>
        </w:rPr>
        <w:t xml:space="preserve"> kizárólag a pályázat elbírálása céljából kezeli és tartja nyilván. A pályázó felelős a közölt adatok valóságnak való megfeleléséért, és tudomásul veszi a valótlan adatszolgáltatással járó </w:t>
      </w:r>
      <w:r>
        <w:rPr>
          <w:sz w:val="26"/>
          <w:szCs w:val="26"/>
        </w:rPr>
        <w:t>következményeket (a hallgató pályázata automatikusan elutasításra kerül).</w:t>
      </w:r>
    </w:p>
    <w:p w14:paraId="52475B38" w14:textId="77777777" w:rsidR="004B5A5F" w:rsidRPr="00FD649F" w:rsidRDefault="004B5A5F" w:rsidP="004B5A5F">
      <w:pPr>
        <w:pStyle w:val="Szvegtrzs2"/>
        <w:spacing w:after="120"/>
        <w:rPr>
          <w:rFonts w:ascii="Times New Roman" w:hAnsi="Times New Roman" w:cs="Times New Roman"/>
          <w:b w:val="0"/>
          <w:bCs w:val="0"/>
        </w:rPr>
      </w:pPr>
    </w:p>
    <w:p w14:paraId="168347F1" w14:textId="11605E59" w:rsidR="004B5A5F" w:rsidRPr="00FD649F" w:rsidRDefault="004B5A5F" w:rsidP="004B5A5F">
      <w:pPr>
        <w:pStyle w:val="Szvegtrzs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Pécs, 202</w:t>
      </w:r>
      <w:r w:rsidR="00833B3E"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 w:val="0"/>
          <w:bCs w:val="0"/>
        </w:rPr>
        <w:t xml:space="preserve">. május </w:t>
      </w:r>
      <w:r w:rsidR="00833B3E">
        <w:rPr>
          <w:rFonts w:ascii="Times New Roman" w:hAnsi="Times New Roman" w:cs="Times New Roman"/>
          <w:b w:val="0"/>
          <w:bCs w:val="0"/>
        </w:rPr>
        <w:t>18</w:t>
      </w:r>
      <w:r>
        <w:rPr>
          <w:rFonts w:ascii="Times New Roman" w:hAnsi="Times New Roman" w:cs="Times New Roman"/>
          <w:b w:val="0"/>
          <w:bCs w:val="0"/>
        </w:rPr>
        <w:t>.</w:t>
      </w:r>
    </w:p>
    <w:p w14:paraId="3F3C84A4" w14:textId="27F93573" w:rsidR="007E77FF" w:rsidRPr="004B5A5F" w:rsidRDefault="007E77FF" w:rsidP="004B5A5F"/>
    <w:sectPr w:rsidR="007E77FF" w:rsidRPr="004B5A5F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023B" w14:textId="77777777" w:rsidR="00C94EEB" w:rsidRDefault="00C94EEB" w:rsidP="00804C3A">
      <w:r>
        <w:separator/>
      </w:r>
    </w:p>
  </w:endnote>
  <w:endnote w:type="continuationSeparator" w:id="0">
    <w:p w14:paraId="3CFA61F2" w14:textId="77777777" w:rsidR="00C94EEB" w:rsidRDefault="00C94EEB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Lucida Sans Unicode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4D777CEE" w:rsidR="000B6437" w:rsidRDefault="00391927" w:rsidP="00A16984">
    <w:pPr>
      <w:pStyle w:val="llb"/>
      <w:tabs>
        <w:tab w:val="clear" w:pos="4536"/>
        <w:tab w:val="clear" w:pos="9072"/>
      </w:tabs>
      <w:jc w:val="right"/>
    </w:pPr>
    <w:r>
      <w:rPr>
        <w:rFonts w:ascii="Pte Serif" w:hAnsi="Pte Serif"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7C0084E8" wp14:editId="69CD64E3">
          <wp:simplePos x="0" y="0"/>
          <wp:positionH relativeFrom="margin">
            <wp:align>left</wp:align>
          </wp:positionH>
          <wp:positionV relativeFrom="paragraph">
            <wp:posOffset>-505460</wp:posOffset>
          </wp:positionV>
          <wp:extent cx="2305050" cy="556391"/>
          <wp:effectExtent l="0" t="0" r="0" b="0"/>
          <wp:wrapNone/>
          <wp:docPr id="213544045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5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FC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C40DF2A" wp14:editId="21905B1B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58207245" w:rsidR="006E7FC6" w:rsidRPr="00927A94" w:rsidRDefault="00C653D2" w:rsidP="006E7FC6">
                          <w:pPr>
                            <w:pStyle w:val="Feladocime"/>
                          </w:pPr>
                          <w:r w:rsidRPr="00C653D2">
                            <w:t>H-7622 Pécs, Rákóczi út 80.</w:t>
                          </w:r>
                          <w:r>
                            <w:br/>
                          </w:r>
                          <w:r w:rsidR="006E7FC6" w:rsidRPr="00927A94">
                            <w:t>Telefon:</w:t>
                          </w:r>
                          <w:r w:rsidR="00226E68">
                            <w:t xml:space="preserve"> </w:t>
                          </w:r>
                          <w:r w:rsidR="00226E68" w:rsidRPr="00226E68">
                            <w:t>+3672501599</w:t>
                          </w:r>
                          <w:r w:rsidR="00226E68">
                            <w:br/>
                          </w:r>
                          <w:r w:rsidR="006E7FC6">
                            <w:t xml:space="preserve"> Email:</w:t>
                          </w:r>
                          <w:r w:rsidR="00226E68">
                            <w:t xml:space="preserve"> </w:t>
                          </w:r>
                          <w:r w:rsidR="00226E68" w:rsidRPr="00226E68">
                            <w:t>kapcsolat@ktk.pte.hu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6.95pt;margin-top:-60.5pt;width:593.55pt;height:8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" filled="f" stroked="f">
              <v:fill opacity="32896f"/>
              <v:textbox inset="0,0,1.5mm,0">
                <w:txbxContent>
                  <w:p w14:paraId="0493DC97" w14:textId="58207245" w:rsidR="006E7FC6" w:rsidRPr="00927A94" w:rsidRDefault="00C653D2" w:rsidP="006E7FC6">
                    <w:pPr>
                      <w:pStyle w:val="Feladocime"/>
                    </w:pPr>
                    <w:r w:rsidRPr="00C653D2">
                      <w:t>H-7622 Pécs, Rákóczi út 80.</w:t>
                    </w:r>
                    <w:r>
                      <w:br/>
                    </w:r>
                    <w:r w:rsidR="006E7FC6" w:rsidRPr="00927A94">
                      <w:t>Telefon:</w:t>
                    </w:r>
                    <w:r w:rsidR="00226E68">
                      <w:t xml:space="preserve"> </w:t>
                    </w:r>
                    <w:r w:rsidR="00226E68" w:rsidRPr="00226E68">
                      <w:t>+3672501599</w:t>
                    </w:r>
                    <w:r w:rsidR="00226E68">
                      <w:br/>
                    </w:r>
                    <w:r w:rsidR="006E7FC6">
                      <w:t xml:space="preserve"> Email:</w:t>
                    </w:r>
                    <w:r w:rsidR="00226E68">
                      <w:t xml:space="preserve"> </w:t>
                    </w:r>
                    <w:r w:rsidR="00226E68" w:rsidRPr="00226E68">
                      <w:t>kapcsolat@ktk.pte.hu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B3C6" w14:textId="77777777" w:rsidR="00C94EEB" w:rsidRDefault="00C94EEB" w:rsidP="00804C3A">
      <w:r>
        <w:separator/>
      </w:r>
    </w:p>
  </w:footnote>
  <w:footnote w:type="continuationSeparator" w:id="0">
    <w:p w14:paraId="2D5EF404" w14:textId="77777777" w:rsidR="00C94EEB" w:rsidRDefault="00C94EEB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21A25089" w:rsidR="00E051B1" w:rsidRPr="00836C90" w:rsidRDefault="00152C36" w:rsidP="00836C90">
    <w:pPr>
      <w:pStyle w:val="lfej"/>
    </w:pPr>
    <w:r>
      <w:rPr>
        <w:noProof/>
      </w:rPr>
      <w:drawing>
        <wp:anchor distT="0" distB="0" distL="114300" distR="114300" simplePos="0" relativeHeight="251658241" behindDoc="0" locked="1" layoutInCell="1" allowOverlap="1" wp14:anchorId="70FEDE85" wp14:editId="6AF862B2">
          <wp:simplePos x="0" y="0"/>
          <wp:positionH relativeFrom="column">
            <wp:posOffset>-845185</wp:posOffset>
          </wp:positionH>
          <wp:positionV relativeFrom="paragraph">
            <wp:posOffset>-361950</wp:posOffset>
          </wp:positionV>
          <wp:extent cx="4217035" cy="1543050"/>
          <wp:effectExtent l="0" t="0" r="0" b="0"/>
          <wp:wrapNone/>
          <wp:docPr id="867241600" name="Kép 5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Grafika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1703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BF3"/>
    <w:multiLevelType w:val="multilevel"/>
    <w:tmpl w:val="CEBEF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B938CC"/>
    <w:multiLevelType w:val="multilevel"/>
    <w:tmpl w:val="C3B22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8"/>
  </w:num>
  <w:num w:numId="10" w16cid:durableId="12465151">
    <w:abstractNumId w:val="9"/>
  </w:num>
  <w:num w:numId="11" w16cid:durableId="10500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26B92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6831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2C36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95D82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41E6"/>
    <w:rsid w:val="001E660D"/>
    <w:rsid w:val="001F5840"/>
    <w:rsid w:val="001F58B0"/>
    <w:rsid w:val="002134BC"/>
    <w:rsid w:val="002178D7"/>
    <w:rsid w:val="0022092E"/>
    <w:rsid w:val="00226E68"/>
    <w:rsid w:val="00234320"/>
    <w:rsid w:val="00236BE3"/>
    <w:rsid w:val="00237E8E"/>
    <w:rsid w:val="002427AB"/>
    <w:rsid w:val="0024392D"/>
    <w:rsid w:val="00245798"/>
    <w:rsid w:val="00250CC2"/>
    <w:rsid w:val="00253892"/>
    <w:rsid w:val="00253E43"/>
    <w:rsid w:val="00260817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1927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1F8C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5A5F"/>
    <w:rsid w:val="004B611B"/>
    <w:rsid w:val="004C3657"/>
    <w:rsid w:val="004C56DF"/>
    <w:rsid w:val="004D37F6"/>
    <w:rsid w:val="004D525E"/>
    <w:rsid w:val="004D5D9F"/>
    <w:rsid w:val="004E5231"/>
    <w:rsid w:val="00501F1C"/>
    <w:rsid w:val="00502E1A"/>
    <w:rsid w:val="005035F1"/>
    <w:rsid w:val="00504CC7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2371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5F4D33"/>
    <w:rsid w:val="00600286"/>
    <w:rsid w:val="00600F5C"/>
    <w:rsid w:val="00604FE7"/>
    <w:rsid w:val="0061020C"/>
    <w:rsid w:val="00611059"/>
    <w:rsid w:val="006139D3"/>
    <w:rsid w:val="006140CB"/>
    <w:rsid w:val="00617FF0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5783"/>
    <w:rsid w:val="006D6EB9"/>
    <w:rsid w:val="006D7AD1"/>
    <w:rsid w:val="006E7FC6"/>
    <w:rsid w:val="006F1106"/>
    <w:rsid w:val="006F3637"/>
    <w:rsid w:val="006F4C2F"/>
    <w:rsid w:val="006F61CE"/>
    <w:rsid w:val="0070195F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4CFB"/>
    <w:rsid w:val="00766B21"/>
    <w:rsid w:val="00766BE5"/>
    <w:rsid w:val="0078244F"/>
    <w:rsid w:val="00783175"/>
    <w:rsid w:val="00790F7B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3B3E"/>
    <w:rsid w:val="00836C90"/>
    <w:rsid w:val="008432D1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3D51"/>
    <w:rsid w:val="009B5B6A"/>
    <w:rsid w:val="009C0EE4"/>
    <w:rsid w:val="009D3C4B"/>
    <w:rsid w:val="009D6704"/>
    <w:rsid w:val="009D6847"/>
    <w:rsid w:val="009E0BD9"/>
    <w:rsid w:val="009E43A0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348C"/>
    <w:rsid w:val="00B35B82"/>
    <w:rsid w:val="00B44272"/>
    <w:rsid w:val="00B4559F"/>
    <w:rsid w:val="00B53262"/>
    <w:rsid w:val="00B631ED"/>
    <w:rsid w:val="00B76249"/>
    <w:rsid w:val="00B7673E"/>
    <w:rsid w:val="00B80498"/>
    <w:rsid w:val="00B81717"/>
    <w:rsid w:val="00B81CB5"/>
    <w:rsid w:val="00B85728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5E2"/>
    <w:rsid w:val="00C27B8E"/>
    <w:rsid w:val="00C3102F"/>
    <w:rsid w:val="00C31A7C"/>
    <w:rsid w:val="00C33949"/>
    <w:rsid w:val="00C370C4"/>
    <w:rsid w:val="00C46C8F"/>
    <w:rsid w:val="00C50A96"/>
    <w:rsid w:val="00C64599"/>
    <w:rsid w:val="00C653D2"/>
    <w:rsid w:val="00C71DC1"/>
    <w:rsid w:val="00C74C7B"/>
    <w:rsid w:val="00C76303"/>
    <w:rsid w:val="00C8128C"/>
    <w:rsid w:val="00C83313"/>
    <w:rsid w:val="00C87F2A"/>
    <w:rsid w:val="00C9192C"/>
    <w:rsid w:val="00C94466"/>
    <w:rsid w:val="00C94EEB"/>
    <w:rsid w:val="00C94F45"/>
    <w:rsid w:val="00C96CFF"/>
    <w:rsid w:val="00C97034"/>
    <w:rsid w:val="00C97488"/>
    <w:rsid w:val="00C97B2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11699"/>
    <w:rsid w:val="00D17702"/>
    <w:rsid w:val="00D30F40"/>
    <w:rsid w:val="00D34635"/>
    <w:rsid w:val="00D43524"/>
    <w:rsid w:val="00D45271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87FD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D753C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059C"/>
    <w:rsid w:val="00E462A1"/>
    <w:rsid w:val="00E54EF9"/>
    <w:rsid w:val="00E606E4"/>
    <w:rsid w:val="00E70365"/>
    <w:rsid w:val="00E712CC"/>
    <w:rsid w:val="00E71873"/>
    <w:rsid w:val="00E770A5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50C9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  <w:rsid w:val="07309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E502CEDA-5835-4485-8B15-F752EA9D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B5A5F"/>
    <w:pPr>
      <w:keepNext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226E68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4B5A5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4B5A5F"/>
    <w:pPr>
      <w:jc w:val="left"/>
    </w:pPr>
    <w:rPr>
      <w:rFonts w:ascii="Times New Roman" w:hAnsi="Times New Roman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4B5A5F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4B5A5F"/>
    <w:rPr>
      <w:rFonts w:cs="Arial"/>
      <w:b/>
      <w:b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4B5A5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rsid w:val="004B5A5F"/>
    <w:pPr>
      <w:spacing w:after="120"/>
      <w:ind w:left="283"/>
      <w:jc w:val="left"/>
    </w:pPr>
    <w:rPr>
      <w:rFonts w:ascii="Times New Roman" w:hAnsi="Times New Roman"/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B5A5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DF78866F3E194888F576DEFBCA3DC7" ma:contentTypeVersion="6" ma:contentTypeDescription="Új dokumentum létrehozása." ma:contentTypeScope="" ma:versionID="9d6187ce7493033b8dca201f951a4dde">
  <xsd:schema xmlns:xsd="http://www.w3.org/2001/XMLSchema" xmlns:xs="http://www.w3.org/2001/XMLSchema" xmlns:p="http://schemas.microsoft.com/office/2006/metadata/properties" xmlns:ns2="3e19bdc7-57df-4015-b1ad-58ffd6647f63" targetNamespace="http://schemas.microsoft.com/office/2006/metadata/properties" ma:root="true" ma:fieldsID="0add7f140d16728a70d4431e477fe6ac" ns2:_="">
    <xsd:import namespace="3e19bdc7-57df-4015-b1ad-58ffd66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bdc7-57df-4015-b1ad-58ffd664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99E58-7CB6-4747-961E-A5EB0A61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bdc7-57df-4015-b1ad-58ffd66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B5671-E049-4FD3-87C7-61E26C1AA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9FA74-7CFA-4B26-81E5-F089F8514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1153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Norbert Péter</dc:creator>
  <cp:keywords/>
  <dc:description/>
  <cp:lastModifiedBy>Nagy Norbert Péter</cp:lastModifiedBy>
  <cp:revision>8</cp:revision>
  <dcterms:created xsi:type="dcterms:W3CDTF">2026-04-23T08:37:00Z</dcterms:created>
  <dcterms:modified xsi:type="dcterms:W3CDTF">2026-04-27T08:53:00Z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0x01010011DF78866F3E194888F576DEFBCA3DC7</vt:lpwstr>
  </property>
  <property fmtid="{D5CDD505-2E9C-101B-9397-08002B2CF9AE}" pid="3" name="docLang">
    <vt:lpwstr>hu</vt:lpwstr>
  </property>
</Properties>
</file>