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4B61" w:rsidR="00EE7F65" w:rsidP="692EB900" w:rsidRDefault="00EE7F65" w14:paraId="7764FD1F" w14:textId="4679C4F8">
      <w:pPr>
        <w:pStyle w:val="paragraph"/>
        <w:ind w:left="285"/>
        <w:jc w:val="center"/>
        <w:textAlignment w:val="baseline"/>
        <w:rPr>
          <w:rStyle w:val="eop"/>
          <w:rFonts w:ascii="Calibri Light" w:hAnsi="Calibri Light" w:cs="Calibri Light" w:asciiTheme="majorAscii" w:hAnsiTheme="majorAscii" w:cstheme="majorAscii"/>
          <w:b w:val="1"/>
          <w:bCs w:val="1"/>
        </w:rPr>
      </w:pPr>
      <w:r w:rsidRPr="0B27BAF5" w:rsidR="00EE7F65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</w:rPr>
        <w:t xml:space="preserve">Overall </w:t>
      </w:r>
      <w:proofErr w:type="spellStart"/>
      <w:r w:rsidRPr="0B27BAF5" w:rsidR="00EE7F65">
        <w:rPr>
          <w:rStyle w:val="spellingerror"/>
          <w:rFonts w:ascii="Calibri Light" w:hAnsi="Calibri Light" w:cs="Calibri Light" w:asciiTheme="majorAscii" w:hAnsiTheme="majorAscii" w:cstheme="majorAscii"/>
          <w:b w:val="1"/>
          <w:bCs w:val="1"/>
        </w:rPr>
        <w:t>structure</w:t>
      </w:r>
      <w:proofErr w:type="spellEnd"/>
      <w:r w:rsidRPr="0B27BAF5" w:rsidR="00EE7F65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</w:rPr>
        <w:t xml:space="preserve"> of </w:t>
      </w:r>
      <w:r w:rsidRPr="0B27BAF5" w:rsidR="00EE7F65">
        <w:rPr>
          <w:rStyle w:val="spellingerror"/>
          <w:rFonts w:ascii="Calibri Light" w:hAnsi="Calibri Light" w:cs="Calibri Light" w:asciiTheme="majorAscii" w:hAnsiTheme="majorAscii" w:cstheme="majorAscii"/>
          <w:b w:val="1"/>
          <w:bCs w:val="1"/>
        </w:rPr>
        <w:t>t</w:t>
      </w:r>
      <w:r w:rsidRPr="0B27BAF5" w:rsidR="7CCF2B5E">
        <w:rPr>
          <w:rStyle w:val="spellingerror"/>
          <w:rFonts w:ascii="Calibri Light" w:hAnsi="Calibri Light" w:cs="Calibri Light" w:asciiTheme="majorAscii" w:hAnsiTheme="majorAscii" w:cstheme="majorAscii"/>
          <w:b w:val="1"/>
          <w:bCs w:val="1"/>
        </w:rPr>
        <w:t xml:space="preserve">he </w:t>
      </w:r>
      <w:r w:rsidRPr="0B27BAF5" w:rsidR="00EE7F65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</w:rPr>
        <w:t>Programme</w:t>
      </w:r>
      <w:r w:rsidRPr="0B27BAF5" w:rsidR="00EE7F65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lang w:val="en-GB"/>
        </w:rPr>
        <w:t> </w:t>
      </w:r>
      <w:r w:rsidRPr="0B27BAF5" w:rsidR="00EE7F65">
        <w:rPr>
          <w:rStyle w:val="eop"/>
          <w:rFonts w:ascii="Calibri Light" w:hAnsi="Calibri Light" w:cs="Calibri Light" w:asciiTheme="majorAscii" w:hAnsiTheme="majorAscii" w:cstheme="majorAscii"/>
          <w:b w:val="1"/>
          <w:bCs w:val="1"/>
        </w:rPr>
        <w:t> </w:t>
      </w:r>
      <w:proofErr w:type="spellStart"/>
      <w:r w:rsidRPr="0B27BAF5" w:rsidR="00EE7F65">
        <w:rPr>
          <w:rStyle w:val="eop"/>
          <w:rFonts w:ascii="Calibri Light" w:hAnsi="Calibri Light" w:cs="Calibri Light" w:asciiTheme="majorAscii" w:hAnsiTheme="majorAscii" w:cstheme="majorAscii"/>
          <w:b w:val="1"/>
          <w:bCs w:val="1"/>
        </w:rPr>
        <w:t>f</w:t>
      </w:r>
      <w:r w:rsidRPr="0B27BAF5" w:rsidR="44B9B775">
        <w:rPr>
          <w:rStyle w:val="eop"/>
          <w:rFonts w:ascii="Calibri Light" w:hAnsi="Calibri Light" w:cs="Calibri Light" w:asciiTheme="majorAscii" w:hAnsiTheme="majorAscii" w:cstheme="majorAscii"/>
          <w:b w:val="1"/>
          <w:bCs w:val="1"/>
        </w:rPr>
        <w:t>rom</w:t>
      </w:r>
      <w:proofErr w:type="spellEnd"/>
      <w:r w:rsidRPr="0B27BAF5" w:rsidR="44B9B775">
        <w:rPr>
          <w:rStyle w:val="eop"/>
          <w:rFonts w:ascii="Calibri Light" w:hAnsi="Calibri Light" w:cs="Calibri Light" w:asciiTheme="majorAscii" w:hAnsiTheme="majorAscii" w:cstheme="majorAscii"/>
          <w:b w:val="1"/>
          <w:bCs w:val="1"/>
        </w:rPr>
        <w:t xml:space="preserve"> </w:t>
      </w:r>
      <w:r w:rsidRPr="0B27BAF5" w:rsidR="76E99D06">
        <w:rPr>
          <w:rStyle w:val="eop"/>
          <w:rFonts w:ascii="Calibri Light" w:hAnsi="Calibri Light" w:cs="Calibri Light" w:asciiTheme="majorAscii" w:hAnsiTheme="majorAscii" w:cstheme="majorAscii"/>
          <w:b w:val="1"/>
          <w:bCs w:val="1"/>
        </w:rPr>
        <w:t xml:space="preserve">2022/23 </w:t>
      </w:r>
      <w:r w:rsidRPr="0B27BAF5" w:rsidR="4F471B2F">
        <w:rPr>
          <w:rStyle w:val="eop"/>
          <w:rFonts w:ascii="Calibri Light" w:hAnsi="Calibri Light" w:cs="Calibri Light" w:asciiTheme="majorAscii" w:hAnsiTheme="majorAscii" w:cstheme="majorAscii"/>
          <w:b w:val="1"/>
          <w:bCs w:val="1"/>
        </w:rPr>
        <w:t>a</w:t>
      </w:r>
      <w:r w:rsidRPr="0B27BAF5" w:rsidR="44B9B775">
        <w:rPr>
          <w:rStyle w:val="eop"/>
          <w:rFonts w:ascii="Calibri Light" w:hAnsi="Calibri Light" w:cs="Calibri Light" w:asciiTheme="majorAscii" w:hAnsiTheme="majorAscii" w:cstheme="majorAscii"/>
          <w:b w:val="1"/>
          <w:bCs w:val="1"/>
        </w:rPr>
        <w:t xml:space="preserve">cademic </w:t>
      </w:r>
      <w:proofErr w:type="spellStart"/>
      <w:r w:rsidRPr="0B27BAF5" w:rsidR="44B9B775">
        <w:rPr>
          <w:rStyle w:val="eop"/>
          <w:rFonts w:ascii="Calibri Light" w:hAnsi="Calibri Light" w:cs="Calibri Light" w:asciiTheme="majorAscii" w:hAnsiTheme="majorAscii" w:cstheme="majorAscii"/>
          <w:b w:val="1"/>
          <w:bCs w:val="1"/>
        </w:rPr>
        <w:t>year</w:t>
      </w:r>
      <w:proofErr w:type="spellEnd"/>
      <w:r w:rsidRPr="0B27BAF5" w:rsidR="44B9B775">
        <w:rPr>
          <w:rStyle w:val="eop"/>
          <w:rFonts w:ascii="Calibri Light" w:hAnsi="Calibri Light" w:cs="Calibri Light" w:asciiTheme="majorAscii" w:hAnsiTheme="majorAscii" w:cstheme="majorAscii"/>
          <w:b w:val="1"/>
          <w:bCs w:val="1"/>
        </w:rPr>
        <w:t xml:space="preserve"> </w:t>
      </w:r>
      <w:proofErr w:type="spellStart"/>
      <w:r w:rsidRPr="0B27BAF5" w:rsidR="1DADD88E">
        <w:rPr>
          <w:rStyle w:val="eop"/>
          <w:rFonts w:ascii="Calibri Light" w:hAnsi="Calibri Light" w:cs="Calibri Light" w:asciiTheme="majorAscii" w:hAnsiTheme="majorAscii" w:cstheme="majorAscii"/>
          <w:b w:val="1"/>
          <w:bCs w:val="1"/>
        </w:rPr>
        <w:t>spring</w:t>
      </w:r>
      <w:proofErr w:type="spellEnd"/>
      <w:r w:rsidRPr="0B27BAF5" w:rsidR="1DADD88E">
        <w:rPr>
          <w:rStyle w:val="eop"/>
          <w:rFonts w:ascii="Calibri Light" w:hAnsi="Calibri Light" w:cs="Calibri Light" w:asciiTheme="majorAscii" w:hAnsiTheme="majorAscii" w:cstheme="majorAscii"/>
          <w:b w:val="1"/>
          <w:bCs w:val="1"/>
        </w:rPr>
        <w:t xml:space="preserve"> </w:t>
      </w:r>
      <w:proofErr w:type="spellStart"/>
      <w:r w:rsidRPr="0B27BAF5" w:rsidR="1DADD88E">
        <w:rPr>
          <w:rStyle w:val="eop"/>
          <w:rFonts w:ascii="Calibri Light" w:hAnsi="Calibri Light" w:cs="Calibri Light" w:asciiTheme="majorAscii" w:hAnsiTheme="majorAscii" w:cstheme="majorAscii"/>
          <w:b w:val="1"/>
          <w:bCs w:val="1"/>
        </w:rPr>
        <w:t>semester</w:t>
      </w:r>
      <w:proofErr w:type="spellEnd"/>
    </w:p>
    <w:p w:rsidR="00EE7F65" w:rsidRDefault="00EE7F65" w14:paraId="206C6DB8" w14:textId="5395D6CC">
      <w:pPr>
        <w:rPr>
          <w:rFonts w:asciiTheme="majorHAnsi" w:hAnsiTheme="majorHAnsi" w:cstheme="majorHAnsi"/>
        </w:rPr>
      </w:pPr>
    </w:p>
    <w:tbl>
      <w:tblPr>
        <w:tblStyle w:val="Rcsostblzat"/>
        <w:tblW w:w="9173" w:type="dxa"/>
        <w:tblLook w:val="04A0" w:firstRow="1" w:lastRow="0" w:firstColumn="1" w:lastColumn="0" w:noHBand="0" w:noVBand="1"/>
      </w:tblPr>
      <w:tblGrid>
        <w:gridCol w:w="2565"/>
        <w:gridCol w:w="2025"/>
        <w:gridCol w:w="2445"/>
        <w:gridCol w:w="2138"/>
      </w:tblGrid>
      <w:tr w:rsidRPr="00A46A37" w:rsidR="00A46A37" w:rsidTr="692EB900" w14:paraId="0D098B92" w14:textId="77777777">
        <w:trPr>
          <w:trHeight w:val="290"/>
        </w:trPr>
        <w:tc>
          <w:tcPr>
            <w:tcW w:w="4590" w:type="dxa"/>
            <w:gridSpan w:val="2"/>
            <w:noWrap/>
            <w:tcMar/>
            <w:hideMark/>
          </w:tcPr>
          <w:p w:rsidRPr="00A46A37" w:rsidR="00A46A37" w:rsidP="00A46A37" w:rsidRDefault="00A46A37" w14:paraId="207B8AF7" w14:textId="7777777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46A37">
              <w:rPr>
                <w:rFonts w:asciiTheme="majorHAnsi" w:hAnsiTheme="majorHAnsi" w:cstheme="majorHAnsi"/>
                <w:b/>
                <w:bCs/>
              </w:rPr>
              <w:t>First</w:t>
            </w:r>
            <w:proofErr w:type="spellEnd"/>
            <w:r w:rsidRPr="00A46A3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A46A37">
              <w:rPr>
                <w:rFonts w:asciiTheme="majorHAnsi" w:hAnsiTheme="majorHAnsi" w:cstheme="majorHAnsi"/>
                <w:b/>
                <w:bCs/>
              </w:rPr>
              <w:t>year</w:t>
            </w:r>
            <w:proofErr w:type="spellEnd"/>
          </w:p>
        </w:tc>
        <w:tc>
          <w:tcPr>
            <w:tcW w:w="4583" w:type="dxa"/>
            <w:gridSpan w:val="2"/>
            <w:noWrap/>
            <w:tcMar/>
            <w:hideMark/>
          </w:tcPr>
          <w:p w:rsidRPr="00A46A37" w:rsidR="00A46A37" w:rsidP="00A46A37" w:rsidRDefault="00A46A37" w14:paraId="3E8EF2E8" w14:textId="7777777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46A37">
              <w:rPr>
                <w:rFonts w:asciiTheme="majorHAnsi" w:hAnsiTheme="majorHAnsi" w:cstheme="majorHAnsi"/>
                <w:b/>
                <w:bCs/>
              </w:rPr>
              <w:t>Second</w:t>
            </w:r>
            <w:proofErr w:type="spellEnd"/>
            <w:r w:rsidRPr="00A46A3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A46A37">
              <w:rPr>
                <w:rFonts w:asciiTheme="majorHAnsi" w:hAnsiTheme="majorHAnsi" w:cstheme="majorHAnsi"/>
                <w:b/>
                <w:bCs/>
              </w:rPr>
              <w:t>year</w:t>
            </w:r>
            <w:proofErr w:type="spellEnd"/>
          </w:p>
        </w:tc>
      </w:tr>
      <w:tr w:rsidRPr="00A46A37" w:rsidR="00A46A37" w:rsidTr="692EB900" w14:paraId="5597C366" w14:textId="77777777">
        <w:trPr>
          <w:trHeight w:val="290"/>
        </w:trPr>
        <w:tc>
          <w:tcPr>
            <w:tcW w:w="2565" w:type="dxa"/>
            <w:noWrap/>
            <w:tcMar/>
            <w:hideMark/>
          </w:tcPr>
          <w:p w:rsidRPr="00A46A37" w:rsidR="00A46A37" w:rsidP="075BED8F" w:rsidRDefault="00A46A37" w14:paraId="423C18FC" w14:textId="77777777" w14:noSpellErr="1">
            <w:pPr>
              <w:jc w:val="center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auto"/>
              </w:rPr>
            </w:pPr>
            <w:r w:rsidRPr="075BED8F" w:rsidR="00A46A37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auto"/>
              </w:rPr>
              <w:t>Spring</w:t>
            </w:r>
          </w:p>
        </w:tc>
        <w:tc>
          <w:tcPr>
            <w:tcW w:w="2025" w:type="dxa"/>
            <w:noWrap/>
            <w:tcMar/>
            <w:hideMark/>
          </w:tcPr>
          <w:p w:rsidRPr="00A46A37" w:rsidR="00A46A37" w:rsidP="00A46A37" w:rsidRDefault="00A46A37" w14:paraId="16975730" w14:textId="7777777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46A37">
              <w:rPr>
                <w:rFonts w:asciiTheme="majorHAnsi" w:hAnsiTheme="majorHAnsi" w:cstheme="majorHAnsi"/>
                <w:b/>
                <w:bCs/>
              </w:rPr>
              <w:t>Fall</w:t>
            </w:r>
            <w:proofErr w:type="spellEnd"/>
          </w:p>
        </w:tc>
        <w:tc>
          <w:tcPr>
            <w:tcW w:w="2445" w:type="dxa"/>
            <w:noWrap/>
            <w:tcMar/>
            <w:hideMark/>
          </w:tcPr>
          <w:p w:rsidRPr="00A46A37" w:rsidR="00A46A37" w:rsidP="00A46A37" w:rsidRDefault="00A46A37" w14:paraId="46F88588" w14:textId="7777777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46A37">
              <w:rPr>
                <w:rFonts w:asciiTheme="majorHAnsi" w:hAnsiTheme="majorHAnsi" w:cstheme="majorHAnsi"/>
                <w:b/>
                <w:bCs/>
              </w:rPr>
              <w:t>Spring</w:t>
            </w:r>
          </w:p>
        </w:tc>
        <w:tc>
          <w:tcPr>
            <w:tcW w:w="2138" w:type="dxa"/>
            <w:noWrap/>
            <w:tcMar/>
            <w:hideMark/>
          </w:tcPr>
          <w:p w:rsidRPr="00A46A37" w:rsidR="00A46A37" w:rsidP="00A46A37" w:rsidRDefault="00A46A37" w14:paraId="47279BFB" w14:textId="7777777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46A37">
              <w:rPr>
                <w:rFonts w:asciiTheme="majorHAnsi" w:hAnsiTheme="majorHAnsi" w:cstheme="majorHAnsi"/>
                <w:b/>
                <w:bCs/>
              </w:rPr>
              <w:t>Fall</w:t>
            </w:r>
            <w:proofErr w:type="spellEnd"/>
          </w:p>
        </w:tc>
      </w:tr>
      <w:tr w:rsidRPr="00A46A37" w:rsidR="00A46A37" w:rsidTr="692EB900" w14:paraId="48638AD5" w14:textId="77777777">
        <w:trPr>
          <w:trHeight w:val="290"/>
        </w:trPr>
        <w:tc>
          <w:tcPr>
            <w:tcW w:w="2565" w:type="dxa"/>
            <w:noWrap/>
            <w:tcMar/>
            <w:hideMark/>
          </w:tcPr>
          <w:p w:rsidR="1BE0888C" w:rsidP="075BED8F" w:rsidRDefault="1BE0888C" w14:paraId="437E9F85" w14:textId="54EB1749">
            <w:pPr>
              <w:jc w:val="center"/>
              <w:rPr>
                <w:rFonts w:ascii="Calibri Light" w:hAnsi="Calibri Light" w:cs="Calibri Light" w:asciiTheme="majorAscii" w:hAnsiTheme="majorAscii" w:cstheme="majorAscii"/>
                <w:color w:val="auto"/>
                <w:lang w:val="en-GB"/>
              </w:rPr>
            </w:pPr>
            <w:r w:rsidRPr="075BED8F" w:rsidR="1BE0888C">
              <w:rPr>
                <w:rFonts w:ascii="Calibri Light" w:hAnsi="Calibri Light" w:cs="Calibri Light" w:asciiTheme="majorAscii" w:hAnsiTheme="majorAscii" w:cstheme="majorAscii"/>
                <w:color w:val="auto"/>
                <w:lang w:val="en-GB"/>
              </w:rPr>
              <w:t>B1</w:t>
            </w:r>
          </w:p>
          <w:p w:rsidRPr="00A46A37" w:rsidR="00A46A37" w:rsidP="075BED8F" w:rsidRDefault="00A46A37" w14:paraId="3A300A61" w14:textId="2B0AD667">
            <w:pPr>
              <w:jc w:val="center"/>
              <w:rPr>
                <w:rFonts w:ascii="Calibri Light" w:hAnsi="Calibri Light" w:cs="Calibri Light" w:asciiTheme="majorAscii" w:hAnsiTheme="majorAscii" w:cstheme="majorAscii"/>
                <w:color w:val="auto"/>
              </w:rPr>
            </w:pPr>
            <w:r w:rsidRPr="075BED8F" w:rsidR="00A46A37">
              <w:rPr>
                <w:rFonts w:ascii="Calibri Light" w:hAnsi="Calibri Light" w:cs="Calibri Light" w:asciiTheme="majorAscii" w:hAnsiTheme="majorAscii" w:cstheme="majorAscii"/>
                <w:color w:val="auto"/>
                <w:lang w:val="en-GB"/>
              </w:rPr>
              <w:t>Leadership &amp; Advanced Organizational Behaviour (9</w:t>
            </w:r>
            <w:r w:rsidRPr="075BED8F" w:rsidR="124DC383">
              <w:rPr>
                <w:rFonts w:ascii="Calibri Light" w:hAnsi="Calibri Light" w:cs="Calibri Light" w:asciiTheme="majorAscii" w:hAnsiTheme="majorAscii" w:cstheme="majorAscii"/>
                <w:color w:val="auto"/>
                <w:lang w:val="en-GB"/>
              </w:rPr>
              <w:t xml:space="preserve"> cr</w:t>
            </w:r>
            <w:r w:rsidRPr="075BED8F" w:rsidR="00A46A37">
              <w:rPr>
                <w:rFonts w:ascii="Calibri Light" w:hAnsi="Calibri Light" w:cs="Calibri Light" w:asciiTheme="majorAscii" w:hAnsiTheme="majorAscii" w:cstheme="majorAscii"/>
                <w:color w:val="auto"/>
                <w:lang w:val="en-GB"/>
              </w:rPr>
              <w:t>)</w:t>
            </w:r>
          </w:p>
        </w:tc>
        <w:tc>
          <w:tcPr>
            <w:tcW w:w="2025" w:type="dxa"/>
            <w:noWrap/>
            <w:tcMar/>
            <w:hideMark/>
          </w:tcPr>
          <w:p w:rsidRPr="00A46A37" w:rsidR="00A46A37" w:rsidP="075BED8F" w:rsidRDefault="00A46A37" w14:paraId="29523B6D" w14:textId="11F95799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075BED8F" w:rsidR="61C7A13C">
              <w:rPr>
                <w:rFonts w:ascii="Calibri Light" w:hAnsi="Calibri Light" w:cs="Calibri Light" w:asciiTheme="majorAscii" w:hAnsiTheme="majorAscii" w:cstheme="majorAscii"/>
                <w:lang w:val="en-GB"/>
              </w:rPr>
              <w:t>B1</w:t>
            </w:r>
          </w:p>
          <w:p w:rsidRPr="00A46A37" w:rsidR="00A46A37" w:rsidP="075BED8F" w:rsidRDefault="00A46A37" w14:paraId="600AFB69" w14:textId="5CEBD968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Strategic &amp; Quality Management (9</w:t>
            </w:r>
            <w:r w:rsidRPr="075BED8F" w:rsidR="022685A8">
              <w:rPr>
                <w:rFonts w:ascii="Calibri Light" w:hAnsi="Calibri Light" w:cs="Calibri Light" w:asciiTheme="majorAscii" w:hAnsiTheme="majorAscii" w:cstheme="majorAscii"/>
                <w:lang w:val="en-GB"/>
              </w:rPr>
              <w:t xml:space="preserve"> </w:t>
            </w:r>
            <w:proofErr w:type="spellStart"/>
            <w:r w:rsidRPr="075BED8F" w:rsidR="022685A8">
              <w:rPr>
                <w:rFonts w:ascii="Calibri Light" w:hAnsi="Calibri Light" w:cs="Calibri Light" w:asciiTheme="majorAscii" w:hAnsiTheme="majorAscii" w:cstheme="majorAscii"/>
                <w:lang w:val="en-GB"/>
              </w:rPr>
              <w:t>cr</w:t>
            </w:r>
            <w:proofErr w:type="spellEnd"/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)</w:t>
            </w:r>
          </w:p>
        </w:tc>
        <w:tc>
          <w:tcPr>
            <w:tcW w:w="2445" w:type="dxa"/>
            <w:noWrap/>
            <w:tcMar/>
            <w:hideMark/>
          </w:tcPr>
          <w:p w:rsidRPr="00A46A37" w:rsidR="00A46A37" w:rsidP="075BED8F" w:rsidRDefault="00A46A37" w14:paraId="4A1F42A3" w14:textId="78324706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075BED8F" w:rsidR="22471EF0">
              <w:rPr>
                <w:rFonts w:ascii="Calibri Light" w:hAnsi="Calibri Light" w:cs="Calibri Light" w:asciiTheme="majorAscii" w:hAnsiTheme="majorAscii" w:cstheme="majorAscii"/>
                <w:lang w:val="en-GB"/>
              </w:rPr>
              <w:t>B2</w:t>
            </w:r>
          </w:p>
          <w:p w:rsidRPr="00A46A37" w:rsidR="00A46A37" w:rsidP="075BED8F" w:rsidRDefault="00A46A37" w14:paraId="205BD29F" w14:textId="04240A58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Advanced Communication for Leaders (6</w:t>
            </w:r>
            <w:r w:rsidRPr="075BED8F" w:rsidR="6905F6B2">
              <w:rPr>
                <w:rFonts w:ascii="Calibri Light" w:hAnsi="Calibri Light" w:cs="Calibri Light" w:asciiTheme="majorAscii" w:hAnsiTheme="majorAscii" w:cstheme="majorAscii"/>
                <w:lang w:val="en-GB"/>
              </w:rPr>
              <w:t xml:space="preserve"> </w:t>
            </w:r>
            <w:proofErr w:type="spellStart"/>
            <w:r w:rsidRPr="075BED8F" w:rsidR="6905F6B2">
              <w:rPr>
                <w:rFonts w:ascii="Calibri Light" w:hAnsi="Calibri Light" w:cs="Calibri Light" w:asciiTheme="majorAscii" w:hAnsiTheme="majorAscii" w:cstheme="majorAscii"/>
                <w:lang w:val="en-GB"/>
              </w:rPr>
              <w:t>cr</w:t>
            </w:r>
            <w:proofErr w:type="spellEnd"/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)</w:t>
            </w:r>
          </w:p>
        </w:tc>
        <w:tc>
          <w:tcPr>
            <w:tcW w:w="2138" w:type="dxa"/>
            <w:noWrap/>
            <w:tcMar/>
            <w:hideMark/>
          </w:tcPr>
          <w:p w:rsidRPr="00A46A37" w:rsidR="00A46A37" w:rsidP="075BED8F" w:rsidRDefault="00A46A37" w14:paraId="1EE2251C" w14:textId="79C017F9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075BED8F" w:rsidR="60EC0421">
              <w:rPr>
                <w:rFonts w:ascii="Calibri Light" w:hAnsi="Calibri Light" w:cs="Calibri Light" w:asciiTheme="majorAscii" w:hAnsiTheme="majorAscii" w:cstheme="majorAscii"/>
                <w:lang w:val="en-GB"/>
              </w:rPr>
              <w:t>B2</w:t>
            </w:r>
          </w:p>
          <w:p w:rsidRPr="00A46A37" w:rsidR="00A46A37" w:rsidP="075BED8F" w:rsidRDefault="00A46A37" w14:paraId="7DABF1AE" w14:textId="732AE0DC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Change Management &amp; Business Consulting (9</w:t>
            </w:r>
            <w:r w:rsidRPr="075BED8F" w:rsidR="71A0361B">
              <w:rPr>
                <w:rFonts w:ascii="Calibri Light" w:hAnsi="Calibri Light" w:cs="Calibri Light" w:asciiTheme="majorAscii" w:hAnsiTheme="majorAscii" w:cstheme="majorAscii"/>
                <w:lang w:val="en-GB"/>
              </w:rPr>
              <w:t xml:space="preserve"> </w:t>
            </w:r>
            <w:proofErr w:type="spellStart"/>
            <w:r w:rsidRPr="075BED8F" w:rsidR="71A0361B">
              <w:rPr>
                <w:rFonts w:ascii="Calibri Light" w:hAnsi="Calibri Light" w:cs="Calibri Light" w:asciiTheme="majorAscii" w:hAnsiTheme="majorAscii" w:cstheme="majorAscii"/>
                <w:lang w:val="en-GB"/>
              </w:rPr>
              <w:t>cr</w:t>
            </w:r>
            <w:proofErr w:type="spellEnd"/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)</w:t>
            </w:r>
          </w:p>
        </w:tc>
      </w:tr>
      <w:tr w:rsidRPr="00A46A37" w:rsidR="00A46A37" w:rsidTr="692EB900" w14:paraId="1109C166" w14:textId="77777777">
        <w:trPr>
          <w:trHeight w:val="290"/>
        </w:trPr>
        <w:tc>
          <w:tcPr>
            <w:tcW w:w="2565" w:type="dxa"/>
            <w:noWrap/>
            <w:tcMar/>
            <w:hideMark/>
          </w:tcPr>
          <w:p w:rsidRPr="00A46A37" w:rsidR="00A46A37" w:rsidP="075BED8F" w:rsidRDefault="00A46A37" w14:paraId="33B3643D" w14:textId="61BA6D04">
            <w:pPr>
              <w:jc w:val="center"/>
              <w:rPr>
                <w:rFonts w:ascii="Calibri Light" w:hAnsi="Calibri Light" w:cs="Calibri Light" w:asciiTheme="majorAscii" w:hAnsiTheme="majorAscii" w:cstheme="majorAscii"/>
                <w:color w:val="auto"/>
              </w:rPr>
            </w:pPr>
            <w:r w:rsidRPr="075BED8F" w:rsidR="272EE86D">
              <w:rPr>
                <w:rFonts w:ascii="Calibri Light" w:hAnsi="Calibri Light" w:cs="Calibri Light" w:asciiTheme="majorAscii" w:hAnsiTheme="majorAscii" w:cstheme="majorAscii"/>
                <w:color w:val="auto"/>
                <w:lang w:val="en-GB"/>
              </w:rPr>
              <w:t>B1</w:t>
            </w:r>
          </w:p>
          <w:p w:rsidRPr="00A46A37" w:rsidR="00A46A37" w:rsidP="075BED8F" w:rsidRDefault="00A46A37" w14:paraId="2DD1F980" w14:textId="257E4AA7">
            <w:pPr>
              <w:jc w:val="center"/>
              <w:rPr>
                <w:rFonts w:ascii="Calibri Light" w:hAnsi="Calibri Light" w:cs="Calibri Light" w:asciiTheme="majorAscii" w:hAnsiTheme="majorAscii" w:cstheme="majorAscii"/>
                <w:color w:val="auto"/>
              </w:rPr>
            </w:pPr>
            <w:r w:rsidRPr="075BED8F" w:rsidR="00A46A37">
              <w:rPr>
                <w:rFonts w:ascii="Calibri Light" w:hAnsi="Calibri Light" w:cs="Calibri Light" w:asciiTheme="majorAscii" w:hAnsiTheme="majorAscii" w:cstheme="majorAscii"/>
                <w:color w:val="auto"/>
                <w:lang w:val="en-GB"/>
              </w:rPr>
              <w:t>Strategic Marketing (9</w:t>
            </w:r>
            <w:r w:rsidRPr="075BED8F" w:rsidR="20F30D0F">
              <w:rPr>
                <w:rFonts w:ascii="Calibri Light" w:hAnsi="Calibri Light" w:cs="Calibri Light" w:asciiTheme="majorAscii" w:hAnsiTheme="majorAscii" w:cstheme="majorAscii"/>
                <w:color w:val="auto"/>
                <w:lang w:val="en-GB"/>
              </w:rPr>
              <w:t xml:space="preserve"> </w:t>
            </w:r>
            <w:proofErr w:type="spellStart"/>
            <w:r w:rsidRPr="075BED8F" w:rsidR="20F30D0F">
              <w:rPr>
                <w:rFonts w:ascii="Calibri Light" w:hAnsi="Calibri Light" w:cs="Calibri Light" w:asciiTheme="majorAscii" w:hAnsiTheme="majorAscii" w:cstheme="majorAscii"/>
                <w:color w:val="auto"/>
                <w:lang w:val="en-GB"/>
              </w:rPr>
              <w:t>cr</w:t>
            </w:r>
            <w:proofErr w:type="spellEnd"/>
            <w:r w:rsidRPr="075BED8F" w:rsidR="00A46A37">
              <w:rPr>
                <w:rFonts w:ascii="Calibri Light" w:hAnsi="Calibri Light" w:cs="Calibri Light" w:asciiTheme="majorAscii" w:hAnsiTheme="majorAscii" w:cstheme="majorAscii"/>
                <w:color w:val="auto"/>
                <w:lang w:val="en-GB"/>
              </w:rPr>
              <w:t>)</w:t>
            </w:r>
          </w:p>
        </w:tc>
        <w:tc>
          <w:tcPr>
            <w:tcW w:w="2025" w:type="dxa"/>
            <w:noWrap/>
            <w:tcMar/>
            <w:hideMark/>
          </w:tcPr>
          <w:p w:rsidRPr="00A46A37" w:rsidR="00A46A37" w:rsidP="075BED8F" w:rsidRDefault="00A46A37" w14:paraId="46140C0E" w14:textId="0696F63A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075BED8F" w:rsidR="0CC37E39">
              <w:rPr>
                <w:rFonts w:ascii="Calibri Light" w:hAnsi="Calibri Light" w:cs="Calibri Light" w:asciiTheme="majorAscii" w:hAnsiTheme="majorAscii" w:cstheme="majorAscii"/>
                <w:lang w:val="en-GB"/>
              </w:rPr>
              <w:t>B1</w:t>
            </w:r>
          </w:p>
          <w:p w:rsidRPr="00A46A37" w:rsidR="00A46A37" w:rsidP="075BED8F" w:rsidRDefault="00A46A37" w14:paraId="6B5D8175" w14:textId="47A4EC12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Business Analysis and Valuation (9</w:t>
            </w:r>
            <w:r w:rsidRPr="075BED8F" w:rsidR="116D9A81">
              <w:rPr>
                <w:rFonts w:ascii="Calibri Light" w:hAnsi="Calibri Light" w:cs="Calibri Light" w:asciiTheme="majorAscii" w:hAnsiTheme="majorAscii" w:cstheme="majorAscii"/>
                <w:lang w:val="en-GB"/>
              </w:rPr>
              <w:t xml:space="preserve"> </w:t>
            </w:r>
            <w:proofErr w:type="spellStart"/>
            <w:r w:rsidRPr="075BED8F" w:rsidR="116D9A81">
              <w:rPr>
                <w:rFonts w:ascii="Calibri Light" w:hAnsi="Calibri Light" w:cs="Calibri Light" w:asciiTheme="majorAscii" w:hAnsiTheme="majorAscii" w:cstheme="majorAscii"/>
                <w:lang w:val="en-GB"/>
              </w:rPr>
              <w:t>cr</w:t>
            </w:r>
            <w:proofErr w:type="spellEnd"/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)</w:t>
            </w:r>
          </w:p>
        </w:tc>
        <w:tc>
          <w:tcPr>
            <w:tcW w:w="2445" w:type="dxa"/>
            <w:noWrap/>
            <w:tcMar/>
            <w:hideMark/>
          </w:tcPr>
          <w:p w:rsidRPr="00A46A37" w:rsidR="00A46A37" w:rsidP="075BED8F" w:rsidRDefault="00A46A37" w14:paraId="7D4091AD" w14:textId="6EE3DB4F">
            <w:pPr>
              <w:jc w:val="center"/>
              <w:rPr>
                <w:rFonts w:ascii="Calibri Light" w:hAnsi="Calibri Light" w:cs="Calibri Light" w:asciiTheme="majorAscii" w:hAnsiTheme="majorAscii" w:cstheme="majorAscii"/>
                <w:lang w:val="en-GB"/>
              </w:rPr>
            </w:pPr>
            <w:r w:rsidRPr="075BED8F" w:rsidR="11C94028">
              <w:rPr>
                <w:rFonts w:ascii="Calibri Light" w:hAnsi="Calibri Light" w:cs="Calibri Light" w:asciiTheme="majorAscii" w:hAnsiTheme="majorAscii" w:cstheme="majorAscii"/>
                <w:lang w:val="en-GB"/>
              </w:rPr>
              <w:t>C</w:t>
            </w:r>
          </w:p>
          <w:p w:rsidRPr="00A46A37" w:rsidR="00A46A37" w:rsidP="075BED8F" w:rsidRDefault="00A46A37" w14:paraId="7D3C5D29" w14:textId="457A99D6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075BED8F" w:rsidR="00A46A3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lang w:val="en-GB"/>
              </w:rPr>
              <w:t xml:space="preserve">Business Elective </w:t>
            </w:r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(</w:t>
            </w:r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6</w:t>
            </w:r>
            <w:r w:rsidRPr="075BED8F" w:rsidR="44A9669F">
              <w:rPr>
                <w:rFonts w:ascii="Calibri Light" w:hAnsi="Calibri Light" w:cs="Calibri Light" w:asciiTheme="majorAscii" w:hAnsiTheme="majorAscii" w:cstheme="majorAscii"/>
                <w:lang w:val="en-GB"/>
              </w:rPr>
              <w:t xml:space="preserve"> </w:t>
            </w:r>
            <w:proofErr w:type="spellStart"/>
            <w:r w:rsidRPr="075BED8F" w:rsidR="44A9669F">
              <w:rPr>
                <w:rFonts w:ascii="Calibri Light" w:hAnsi="Calibri Light" w:cs="Calibri Light" w:asciiTheme="majorAscii" w:hAnsiTheme="majorAscii" w:cstheme="majorAscii"/>
                <w:lang w:val="en-GB"/>
              </w:rPr>
              <w:t>cr</w:t>
            </w:r>
            <w:proofErr w:type="spellEnd"/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)*</w:t>
            </w:r>
          </w:p>
        </w:tc>
        <w:tc>
          <w:tcPr>
            <w:tcW w:w="2138" w:type="dxa"/>
            <w:noWrap/>
            <w:tcMar/>
            <w:hideMark/>
          </w:tcPr>
          <w:p w:rsidRPr="00A46A37" w:rsidR="00A46A37" w:rsidP="075BED8F" w:rsidRDefault="00A46A37" w14:paraId="1224ABD1" w14:textId="74D28070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075BED8F" w:rsidR="0577458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B1</w:t>
            </w:r>
          </w:p>
          <w:p w:rsidRPr="00A46A37" w:rsidR="00A46A37" w:rsidP="075BED8F" w:rsidRDefault="00A46A37" w14:paraId="0FCEF13F" w14:textId="672577C9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692EB900" w:rsidR="59AAC13C">
              <w:rPr>
                <w:rFonts w:ascii="Calibri Light" w:hAnsi="Calibri Light" w:cs="Calibri Light" w:asciiTheme="majorAscii" w:hAnsiTheme="majorAscii" w:cstheme="majorAscii"/>
                <w:lang w:val="en-GB"/>
              </w:rPr>
              <w:t xml:space="preserve">Sustainable </w:t>
            </w:r>
            <w:r w:rsidRPr="692EB900" w:rsidR="59AAC13C">
              <w:rPr>
                <w:rFonts w:ascii="Calibri Light" w:hAnsi="Calibri Light" w:cs="Calibri Light" w:asciiTheme="majorAscii" w:hAnsiTheme="majorAscii" w:cstheme="majorAscii"/>
                <w:lang w:val="en-GB"/>
              </w:rPr>
              <w:t>HR</w:t>
            </w:r>
            <w:r w:rsidRPr="692EB900" w:rsidR="74B0EDB1">
              <w:rPr>
                <w:rFonts w:ascii="Calibri Light" w:hAnsi="Calibri Light" w:cs="Calibri Light" w:asciiTheme="majorAscii" w:hAnsiTheme="majorAscii" w:cstheme="majorAscii"/>
                <w:lang w:val="en-GB"/>
              </w:rPr>
              <w:t>M</w:t>
            </w:r>
            <w:r w:rsidRPr="692EB900" w:rsidR="59AAC13C">
              <w:rPr>
                <w:rFonts w:ascii="Calibri Light" w:hAnsi="Calibri Light" w:cs="Calibri Light" w:asciiTheme="majorAscii" w:hAnsiTheme="majorAscii" w:cstheme="majorAscii"/>
                <w:lang w:val="en-GB"/>
              </w:rPr>
              <w:t> (</w:t>
            </w:r>
            <w:r w:rsidRPr="692EB900" w:rsidR="59AAC13C">
              <w:rPr>
                <w:rFonts w:ascii="Calibri Light" w:hAnsi="Calibri Light" w:cs="Calibri Light" w:asciiTheme="majorAscii" w:hAnsiTheme="majorAscii" w:cstheme="majorAscii"/>
                <w:lang w:val="en-GB"/>
              </w:rPr>
              <w:t>6</w:t>
            </w:r>
            <w:r w:rsidRPr="692EB900" w:rsidR="310DCCD7">
              <w:rPr>
                <w:rFonts w:ascii="Calibri Light" w:hAnsi="Calibri Light" w:cs="Calibri Light" w:asciiTheme="majorAscii" w:hAnsiTheme="majorAscii" w:cstheme="majorAscii"/>
                <w:lang w:val="en-GB"/>
              </w:rPr>
              <w:t xml:space="preserve"> </w:t>
            </w:r>
            <w:proofErr w:type="spellStart"/>
            <w:r w:rsidRPr="692EB900" w:rsidR="310DCCD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cr</w:t>
            </w:r>
            <w:proofErr w:type="spellEnd"/>
            <w:r w:rsidRPr="692EB900" w:rsidR="59AAC13C">
              <w:rPr>
                <w:rFonts w:ascii="Calibri Light" w:hAnsi="Calibri Light" w:cs="Calibri Light" w:asciiTheme="majorAscii" w:hAnsiTheme="majorAscii" w:cstheme="majorAscii"/>
                <w:lang w:val="en-GB"/>
              </w:rPr>
              <w:t>)</w:t>
            </w:r>
          </w:p>
        </w:tc>
      </w:tr>
      <w:tr w:rsidRPr="00A46A37" w:rsidR="00A46A37" w:rsidTr="692EB900" w14:paraId="71476214" w14:textId="77777777">
        <w:trPr>
          <w:trHeight w:val="290"/>
        </w:trPr>
        <w:tc>
          <w:tcPr>
            <w:tcW w:w="2565" w:type="dxa"/>
            <w:noWrap/>
            <w:tcMar/>
            <w:hideMark/>
          </w:tcPr>
          <w:p w:rsidRPr="00A46A37" w:rsidR="00A46A37" w:rsidP="075BED8F" w:rsidRDefault="00A46A37" w14:paraId="6D5C7A90" w14:textId="111021E5">
            <w:pPr>
              <w:jc w:val="center"/>
              <w:rPr>
                <w:rFonts w:ascii="Calibri Light" w:hAnsi="Calibri Light" w:cs="Calibri Light" w:asciiTheme="majorAscii" w:hAnsiTheme="majorAscii" w:cstheme="majorAscii"/>
                <w:color w:val="auto"/>
              </w:rPr>
            </w:pPr>
            <w:r w:rsidRPr="075BED8F" w:rsidR="7C652DC7">
              <w:rPr>
                <w:rFonts w:ascii="Calibri Light" w:hAnsi="Calibri Light" w:cs="Calibri Light" w:asciiTheme="majorAscii" w:hAnsiTheme="majorAscii" w:cstheme="majorAscii"/>
                <w:color w:val="auto"/>
                <w:lang w:val="en-US"/>
              </w:rPr>
              <w:t>A</w:t>
            </w:r>
          </w:p>
          <w:p w:rsidRPr="00A46A37" w:rsidR="00A46A37" w:rsidP="075BED8F" w:rsidRDefault="00A46A37" w14:paraId="3E4D32C8" w14:textId="7738D049">
            <w:pPr>
              <w:jc w:val="center"/>
              <w:rPr>
                <w:rFonts w:ascii="Calibri Light" w:hAnsi="Calibri Light" w:cs="Calibri Light" w:asciiTheme="majorAscii" w:hAnsiTheme="majorAscii" w:cstheme="majorAscii"/>
                <w:color w:val="auto"/>
              </w:rPr>
            </w:pPr>
            <w:r w:rsidRPr="075BED8F" w:rsidR="00A46A37">
              <w:rPr>
                <w:rFonts w:ascii="Calibri Light" w:hAnsi="Calibri Light" w:cs="Calibri Light" w:asciiTheme="majorAscii" w:hAnsiTheme="majorAscii" w:cstheme="majorAscii"/>
                <w:color w:val="auto"/>
                <w:lang w:val="en-US"/>
              </w:rPr>
              <w:t>Applied Statistics and Econometrics (6</w:t>
            </w:r>
            <w:r w:rsidRPr="075BED8F" w:rsidR="1C90A310">
              <w:rPr>
                <w:rFonts w:ascii="Calibri Light" w:hAnsi="Calibri Light" w:cs="Calibri Light" w:asciiTheme="majorAscii" w:hAnsiTheme="majorAscii" w:cstheme="majorAscii"/>
                <w:color w:val="auto"/>
                <w:lang w:val="en-US"/>
              </w:rPr>
              <w:t xml:space="preserve"> </w:t>
            </w:r>
            <w:proofErr w:type="spellStart"/>
            <w:r w:rsidRPr="075BED8F" w:rsidR="1C90A310">
              <w:rPr>
                <w:rFonts w:ascii="Calibri Light" w:hAnsi="Calibri Light" w:cs="Calibri Light" w:asciiTheme="majorAscii" w:hAnsiTheme="majorAscii" w:cstheme="majorAscii"/>
                <w:color w:val="auto"/>
                <w:lang w:val="en-US"/>
              </w:rPr>
              <w:t>cr</w:t>
            </w:r>
            <w:proofErr w:type="spellEnd"/>
            <w:r w:rsidRPr="075BED8F" w:rsidR="00A46A37">
              <w:rPr>
                <w:rFonts w:ascii="Calibri Light" w:hAnsi="Calibri Light" w:cs="Calibri Light" w:asciiTheme="majorAscii" w:hAnsiTheme="majorAscii" w:cstheme="majorAscii"/>
                <w:color w:val="auto"/>
                <w:lang w:val="en-US"/>
              </w:rPr>
              <w:t>)</w:t>
            </w:r>
          </w:p>
        </w:tc>
        <w:tc>
          <w:tcPr>
            <w:tcW w:w="2025" w:type="dxa"/>
            <w:noWrap/>
            <w:tcMar/>
            <w:hideMark/>
          </w:tcPr>
          <w:p w:rsidRPr="00A46A37" w:rsidR="00A46A37" w:rsidP="075BED8F" w:rsidRDefault="00A46A37" w14:paraId="7B66B4C1" w14:textId="15D36751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075BED8F" w:rsidR="4DDB5153">
              <w:rPr>
                <w:rFonts w:ascii="Calibri Light" w:hAnsi="Calibri Light" w:cs="Calibri Light" w:asciiTheme="majorAscii" w:hAnsiTheme="majorAscii" w:cstheme="majorAscii"/>
                <w:lang w:val="en-GB"/>
              </w:rPr>
              <w:t>B2</w:t>
            </w:r>
          </w:p>
          <w:p w:rsidRPr="00A46A37" w:rsidR="00A46A37" w:rsidP="075BED8F" w:rsidRDefault="00A46A37" w14:paraId="32A1FC7F" w14:textId="1B905192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Project Management (6</w:t>
            </w:r>
            <w:r w:rsidRPr="075BED8F" w:rsidR="725FCC12">
              <w:rPr>
                <w:rFonts w:ascii="Calibri Light" w:hAnsi="Calibri Light" w:cs="Calibri Light" w:asciiTheme="majorAscii" w:hAnsiTheme="majorAscii" w:cstheme="majorAscii"/>
                <w:lang w:val="en-GB"/>
              </w:rPr>
              <w:t xml:space="preserve"> </w:t>
            </w:r>
            <w:proofErr w:type="spellStart"/>
            <w:r w:rsidRPr="075BED8F" w:rsidR="725FCC12">
              <w:rPr>
                <w:rFonts w:ascii="Calibri Light" w:hAnsi="Calibri Light" w:cs="Calibri Light" w:asciiTheme="majorAscii" w:hAnsiTheme="majorAscii" w:cstheme="majorAscii"/>
                <w:lang w:val="en-GB"/>
              </w:rPr>
              <w:t>cr</w:t>
            </w:r>
            <w:proofErr w:type="spellEnd"/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)</w:t>
            </w:r>
          </w:p>
        </w:tc>
        <w:tc>
          <w:tcPr>
            <w:tcW w:w="2445" w:type="dxa"/>
            <w:noWrap/>
            <w:tcMar/>
            <w:hideMark/>
          </w:tcPr>
          <w:p w:rsidR="04B71973" w:rsidP="075BED8F" w:rsidRDefault="04B71973" w14:paraId="03449E48" w14:textId="52C7615F">
            <w:pPr>
              <w:jc w:val="center"/>
              <w:rPr>
                <w:rFonts w:ascii="Calibri Light" w:hAnsi="Calibri Light" w:cs="Calibri Light" w:asciiTheme="majorAscii" w:hAnsiTheme="majorAscii" w:cstheme="majorAscii"/>
                <w:lang w:val="en-GB"/>
              </w:rPr>
            </w:pPr>
            <w:r w:rsidRPr="075BED8F" w:rsidR="04B71973">
              <w:rPr>
                <w:rFonts w:ascii="Calibri Light" w:hAnsi="Calibri Light" w:cs="Calibri Light" w:asciiTheme="majorAscii" w:hAnsiTheme="majorAscii" w:cstheme="majorAscii"/>
                <w:lang w:val="en-GB"/>
              </w:rPr>
              <w:t>C</w:t>
            </w:r>
          </w:p>
          <w:p w:rsidRPr="00A46A37" w:rsidR="00A46A37" w:rsidP="075BED8F" w:rsidRDefault="00A46A37" w14:paraId="0B6065D0" w14:textId="298E858B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075BED8F" w:rsidR="00A46A3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lang w:val="en-GB"/>
              </w:rPr>
              <w:t>Business Elective</w:t>
            </w:r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GB"/>
              </w:rPr>
              <w:t xml:space="preserve"> (</w:t>
            </w:r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6</w:t>
            </w:r>
            <w:r w:rsidRPr="075BED8F" w:rsidR="57EFE05A">
              <w:rPr>
                <w:rFonts w:ascii="Calibri Light" w:hAnsi="Calibri Light" w:cs="Calibri Light" w:asciiTheme="majorAscii" w:hAnsiTheme="majorAscii" w:cstheme="majorAscii"/>
                <w:lang w:val="en-GB"/>
              </w:rPr>
              <w:t xml:space="preserve"> </w:t>
            </w:r>
            <w:proofErr w:type="spellStart"/>
            <w:r w:rsidRPr="075BED8F" w:rsidR="57EFE05A">
              <w:rPr>
                <w:rFonts w:ascii="Calibri Light" w:hAnsi="Calibri Light" w:cs="Calibri Light" w:asciiTheme="majorAscii" w:hAnsiTheme="majorAscii" w:cstheme="majorAscii"/>
                <w:lang w:val="en-GB"/>
              </w:rPr>
              <w:t>cr</w:t>
            </w:r>
            <w:proofErr w:type="spellEnd"/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)*</w:t>
            </w:r>
          </w:p>
        </w:tc>
        <w:tc>
          <w:tcPr>
            <w:tcW w:w="2138" w:type="dxa"/>
            <w:vMerge w:val="restart"/>
            <w:noWrap/>
            <w:tcMar/>
            <w:vAlign w:val="center"/>
            <w:hideMark/>
          </w:tcPr>
          <w:p w:rsidRPr="00A46A37" w:rsidR="00A46A37" w:rsidP="075BED8F" w:rsidRDefault="00A46A37" w14:paraId="543B9800" w14:textId="3905BFC3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075BED8F" w:rsidR="50B41410">
              <w:rPr>
                <w:rFonts w:ascii="Calibri Light" w:hAnsi="Calibri Light" w:cs="Calibri Light" w:asciiTheme="majorAscii" w:hAnsiTheme="majorAscii" w:cstheme="majorAscii"/>
              </w:rPr>
              <w:t>D</w:t>
            </w:r>
          </w:p>
          <w:p w:rsidRPr="00A46A37" w:rsidR="00A46A37" w:rsidP="075BED8F" w:rsidRDefault="00A46A37" w14:paraId="0C2E8F98" w14:textId="7FE51BD8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075BED8F" w:rsidR="00A46A37">
              <w:rPr>
                <w:rFonts w:ascii="Calibri Light" w:hAnsi="Calibri Light" w:cs="Calibri Light" w:asciiTheme="majorAscii" w:hAnsiTheme="majorAscii" w:cstheme="majorAscii"/>
              </w:rPr>
              <w:t>Thesis</w:t>
            </w:r>
            <w:r w:rsidRPr="075BED8F" w:rsidR="00A46A37">
              <w:rPr>
                <w:rFonts w:ascii="Calibri Light" w:hAnsi="Calibri Light" w:cs="Calibri Light" w:asciiTheme="majorAscii" w:hAnsiTheme="majorAscii" w:cstheme="majorAscii"/>
              </w:rPr>
              <w:t xml:space="preserve"> </w:t>
            </w:r>
            <w:proofErr w:type="spellStart"/>
            <w:r w:rsidRPr="075BED8F" w:rsidR="00A46A37">
              <w:rPr>
                <w:rFonts w:ascii="Calibri Light" w:hAnsi="Calibri Light" w:cs="Calibri Light" w:asciiTheme="majorAscii" w:hAnsiTheme="majorAscii" w:cstheme="majorAscii"/>
              </w:rPr>
              <w:t>Development</w:t>
            </w:r>
            <w:proofErr w:type="spellEnd"/>
            <w:r w:rsidRPr="075BED8F" w:rsidR="00A46A37">
              <w:rPr>
                <w:rFonts w:ascii="Calibri Light" w:hAnsi="Calibri Light" w:cs="Calibri Light" w:asciiTheme="majorAscii" w:hAnsiTheme="majorAscii" w:cstheme="majorAscii"/>
              </w:rPr>
              <w:t xml:space="preserve"> (15</w:t>
            </w:r>
            <w:r w:rsidRPr="075BED8F" w:rsidR="0632C74D">
              <w:rPr>
                <w:rFonts w:ascii="Calibri Light" w:hAnsi="Calibri Light" w:cs="Calibri Light" w:asciiTheme="majorAscii" w:hAnsiTheme="majorAscii" w:cstheme="majorAscii"/>
              </w:rPr>
              <w:t xml:space="preserve"> </w:t>
            </w:r>
            <w:proofErr w:type="spellStart"/>
            <w:r w:rsidRPr="075BED8F" w:rsidR="0632C74D">
              <w:rPr>
                <w:rFonts w:ascii="Calibri Light" w:hAnsi="Calibri Light" w:cs="Calibri Light" w:asciiTheme="majorAscii" w:hAnsiTheme="majorAscii" w:cstheme="majorAscii"/>
              </w:rPr>
              <w:t>cr</w:t>
            </w:r>
            <w:proofErr w:type="spellEnd"/>
            <w:r w:rsidRPr="075BED8F" w:rsidR="00A46A37">
              <w:rPr>
                <w:rFonts w:ascii="Calibri Light" w:hAnsi="Calibri Light" w:cs="Calibri Light" w:asciiTheme="majorAscii" w:hAnsiTheme="majorAscii" w:cstheme="majorAscii"/>
              </w:rPr>
              <w:t>)</w:t>
            </w:r>
          </w:p>
        </w:tc>
      </w:tr>
      <w:tr w:rsidRPr="00A46A37" w:rsidR="00A46A37" w:rsidTr="692EB900" w14:paraId="1F690880" w14:textId="77777777">
        <w:trPr>
          <w:trHeight w:val="290"/>
        </w:trPr>
        <w:tc>
          <w:tcPr>
            <w:tcW w:w="2565" w:type="dxa"/>
            <w:vMerge w:val="restart"/>
            <w:noWrap/>
            <w:tcMar/>
            <w:vAlign w:val="center"/>
            <w:hideMark/>
          </w:tcPr>
          <w:p w:rsidRPr="00A46A37" w:rsidR="00A46A37" w:rsidP="075BED8F" w:rsidRDefault="00A46A37" w14:paraId="51489022" w14:textId="28FED921">
            <w:pPr>
              <w:jc w:val="center"/>
              <w:rPr>
                <w:rFonts w:ascii="Calibri Light" w:hAnsi="Calibri Light" w:cs="Calibri Light" w:asciiTheme="majorAscii" w:hAnsiTheme="majorAscii" w:cstheme="majorAscii"/>
                <w:color w:val="auto"/>
              </w:rPr>
            </w:pPr>
            <w:r w:rsidRPr="075BED8F" w:rsidR="7022AFCA">
              <w:rPr>
                <w:rFonts w:ascii="Calibri Light" w:hAnsi="Calibri Light" w:cs="Calibri Light" w:asciiTheme="majorAscii" w:hAnsiTheme="majorAscii" w:cstheme="majorAscii"/>
                <w:color w:val="auto"/>
                <w:lang w:val="en-GB"/>
              </w:rPr>
              <w:t>A</w:t>
            </w:r>
          </w:p>
          <w:p w:rsidRPr="00A46A37" w:rsidR="00A46A37" w:rsidP="075BED8F" w:rsidRDefault="00A46A37" w14:paraId="5A8A8B61" w14:textId="57B0F05E">
            <w:pPr>
              <w:jc w:val="center"/>
              <w:rPr>
                <w:rFonts w:ascii="Calibri Light" w:hAnsi="Calibri Light" w:cs="Calibri Light" w:asciiTheme="majorAscii" w:hAnsiTheme="majorAscii" w:cstheme="majorAscii"/>
                <w:color w:val="auto"/>
              </w:rPr>
            </w:pPr>
            <w:r w:rsidRPr="075BED8F" w:rsidR="00A46A37">
              <w:rPr>
                <w:rFonts w:ascii="Calibri Light" w:hAnsi="Calibri Light" w:cs="Calibri Light" w:asciiTheme="majorAscii" w:hAnsiTheme="majorAscii" w:cstheme="majorAscii"/>
                <w:color w:val="auto"/>
                <w:lang w:val="en-GB"/>
              </w:rPr>
              <w:t>Economics (6</w:t>
            </w:r>
            <w:r w:rsidRPr="075BED8F" w:rsidR="26EB9084">
              <w:rPr>
                <w:rFonts w:ascii="Calibri Light" w:hAnsi="Calibri Light" w:cs="Calibri Light" w:asciiTheme="majorAscii" w:hAnsiTheme="majorAscii" w:cstheme="majorAscii"/>
                <w:color w:val="auto"/>
                <w:lang w:val="en-GB"/>
              </w:rPr>
              <w:t xml:space="preserve"> </w:t>
            </w:r>
            <w:proofErr w:type="spellStart"/>
            <w:r w:rsidRPr="075BED8F" w:rsidR="26EB9084">
              <w:rPr>
                <w:rFonts w:ascii="Calibri Light" w:hAnsi="Calibri Light" w:cs="Calibri Light" w:asciiTheme="majorAscii" w:hAnsiTheme="majorAscii" w:cstheme="majorAscii"/>
                <w:color w:val="auto"/>
                <w:lang w:val="en-GB"/>
              </w:rPr>
              <w:t>cr</w:t>
            </w:r>
            <w:proofErr w:type="spellEnd"/>
            <w:r w:rsidRPr="075BED8F" w:rsidR="00A46A37">
              <w:rPr>
                <w:rFonts w:ascii="Calibri Light" w:hAnsi="Calibri Light" w:cs="Calibri Light" w:asciiTheme="majorAscii" w:hAnsiTheme="majorAscii" w:cstheme="majorAscii"/>
                <w:color w:val="auto"/>
                <w:lang w:val="en-GB"/>
              </w:rPr>
              <w:t>)</w:t>
            </w:r>
          </w:p>
        </w:tc>
        <w:tc>
          <w:tcPr>
            <w:tcW w:w="2025" w:type="dxa"/>
            <w:vMerge w:val="restart"/>
            <w:noWrap/>
            <w:tcMar/>
            <w:vAlign w:val="center"/>
            <w:hideMark/>
          </w:tcPr>
          <w:p w:rsidR="16BD72DC" w:rsidP="075BED8F" w:rsidRDefault="16BD72DC" w14:paraId="219CFF2D" w14:textId="3D4AFB47">
            <w:pPr>
              <w:jc w:val="center"/>
              <w:rPr>
                <w:rFonts w:ascii="Calibri Light" w:hAnsi="Calibri Light" w:cs="Calibri Light" w:asciiTheme="majorAscii" w:hAnsiTheme="majorAscii" w:cstheme="majorAscii"/>
                <w:lang w:val="en-US"/>
              </w:rPr>
            </w:pPr>
            <w:r w:rsidRPr="075BED8F" w:rsidR="16BD72DC">
              <w:rPr>
                <w:rFonts w:ascii="Calibri Light" w:hAnsi="Calibri Light" w:cs="Calibri Light" w:asciiTheme="majorAscii" w:hAnsiTheme="majorAscii" w:cstheme="majorAscii"/>
                <w:lang w:val="en-US"/>
              </w:rPr>
              <w:t>A</w:t>
            </w:r>
          </w:p>
          <w:p w:rsidRPr="00A46A37" w:rsidR="00A46A37" w:rsidP="075BED8F" w:rsidRDefault="00A46A37" w14:paraId="1011FAA8" w14:textId="1B0AC4B3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US"/>
              </w:rPr>
              <w:t>Business Intelligence (6</w:t>
            </w:r>
            <w:r w:rsidRPr="075BED8F" w:rsidR="7173C8EF">
              <w:rPr>
                <w:rFonts w:ascii="Calibri Light" w:hAnsi="Calibri Light" w:cs="Calibri Light" w:asciiTheme="majorAscii" w:hAnsiTheme="majorAscii" w:cstheme="majorAscii"/>
                <w:lang w:val="en-US"/>
              </w:rPr>
              <w:t xml:space="preserve"> cr</w:t>
            </w:r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US"/>
              </w:rPr>
              <w:t>)</w:t>
            </w:r>
          </w:p>
        </w:tc>
        <w:tc>
          <w:tcPr>
            <w:tcW w:w="2445" w:type="dxa"/>
            <w:noWrap/>
            <w:tcMar/>
            <w:hideMark/>
          </w:tcPr>
          <w:p w:rsidRPr="00A46A37" w:rsidR="00A46A37" w:rsidP="075BED8F" w:rsidRDefault="00A46A37" w14:paraId="6821701F" w14:textId="64135839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075BED8F" w:rsidR="53E9FEDD">
              <w:rPr>
                <w:rFonts w:ascii="Calibri Light" w:hAnsi="Calibri Light" w:cs="Calibri Light" w:asciiTheme="majorAscii" w:hAnsiTheme="majorAscii" w:cstheme="majorAscii"/>
                <w:lang w:val="en-GB"/>
              </w:rPr>
              <w:t>A</w:t>
            </w:r>
          </w:p>
          <w:p w:rsidRPr="00A46A37" w:rsidR="00A46A37" w:rsidP="075BED8F" w:rsidRDefault="00A46A37" w14:paraId="1CC9C085" w14:textId="6BC5EF8E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Production and Process Management (6</w:t>
            </w:r>
            <w:r w:rsidRPr="075BED8F" w:rsidR="3EDB4CD2">
              <w:rPr>
                <w:rFonts w:ascii="Calibri Light" w:hAnsi="Calibri Light" w:cs="Calibri Light" w:asciiTheme="majorAscii" w:hAnsiTheme="majorAscii" w:cstheme="majorAscii"/>
                <w:lang w:val="en-GB"/>
              </w:rPr>
              <w:t xml:space="preserve"> </w:t>
            </w:r>
            <w:proofErr w:type="spellStart"/>
            <w:r w:rsidRPr="075BED8F" w:rsidR="3EDB4CD2">
              <w:rPr>
                <w:rFonts w:ascii="Calibri Light" w:hAnsi="Calibri Light" w:cs="Calibri Light" w:asciiTheme="majorAscii" w:hAnsiTheme="majorAscii" w:cstheme="majorAscii"/>
                <w:lang w:val="en-GB"/>
              </w:rPr>
              <w:t>cr</w:t>
            </w:r>
            <w:proofErr w:type="spellEnd"/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)</w:t>
            </w:r>
          </w:p>
        </w:tc>
        <w:tc>
          <w:tcPr>
            <w:tcW w:w="2138" w:type="dxa"/>
            <w:vMerge/>
            <w:tcMar/>
            <w:hideMark/>
          </w:tcPr>
          <w:p w:rsidRPr="00A46A37" w:rsidR="00A46A37" w:rsidP="00A46A37" w:rsidRDefault="00A46A37" w14:paraId="02EB7EB8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Pr="00A46A37" w:rsidR="00A46A37" w:rsidTr="692EB900" w14:paraId="50896EF0" w14:textId="77777777">
        <w:trPr>
          <w:trHeight w:val="50"/>
        </w:trPr>
        <w:tc>
          <w:tcPr>
            <w:tcW w:w="2565" w:type="dxa"/>
            <w:vMerge/>
            <w:tcMar/>
            <w:hideMark/>
          </w:tcPr>
          <w:p w:rsidRPr="00A46A37" w:rsidR="00A46A37" w:rsidRDefault="00A46A37" w14:paraId="1B77DE10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25" w:type="dxa"/>
            <w:vMerge/>
            <w:tcMar/>
            <w:hideMark/>
          </w:tcPr>
          <w:p w:rsidRPr="00A46A37" w:rsidR="00A46A37" w:rsidRDefault="00A46A37" w14:paraId="608EC1D6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5" w:type="dxa"/>
            <w:noWrap/>
            <w:tcMar/>
            <w:hideMark/>
          </w:tcPr>
          <w:p w:rsidRPr="00A46A37" w:rsidR="00A46A37" w:rsidP="075BED8F" w:rsidRDefault="00A46A37" w14:paraId="5C471635" w14:textId="27A01AA5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075BED8F" w:rsidR="68E01B5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B2</w:t>
            </w:r>
          </w:p>
          <w:p w:rsidRPr="00A46A37" w:rsidR="00A46A37" w:rsidP="075BED8F" w:rsidRDefault="00A46A37" w14:paraId="5FAF0728" w14:textId="33EFFE01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Business Ethics and CSR (6</w:t>
            </w:r>
            <w:r w:rsidRPr="075BED8F" w:rsidR="22844136">
              <w:rPr>
                <w:rFonts w:ascii="Calibri Light" w:hAnsi="Calibri Light" w:cs="Calibri Light" w:asciiTheme="majorAscii" w:hAnsiTheme="majorAscii" w:cstheme="majorAscii"/>
                <w:lang w:val="en-GB"/>
              </w:rPr>
              <w:t xml:space="preserve"> </w:t>
            </w:r>
            <w:proofErr w:type="spellStart"/>
            <w:r w:rsidRPr="075BED8F" w:rsidR="22844136">
              <w:rPr>
                <w:rFonts w:ascii="Calibri Light" w:hAnsi="Calibri Light" w:cs="Calibri Light" w:asciiTheme="majorAscii" w:hAnsiTheme="majorAscii" w:cstheme="majorAscii"/>
                <w:lang w:val="en-GB"/>
              </w:rPr>
              <w:t>cr</w:t>
            </w:r>
            <w:proofErr w:type="spellEnd"/>
            <w:r w:rsidRPr="075BED8F" w:rsidR="00A46A37">
              <w:rPr>
                <w:rFonts w:ascii="Calibri Light" w:hAnsi="Calibri Light" w:cs="Calibri Light" w:asciiTheme="majorAscii" w:hAnsiTheme="majorAscii" w:cstheme="majorAscii"/>
                <w:lang w:val="en-GB"/>
              </w:rPr>
              <w:t>)</w:t>
            </w:r>
          </w:p>
        </w:tc>
        <w:tc>
          <w:tcPr>
            <w:tcW w:w="2138" w:type="dxa"/>
            <w:vMerge/>
            <w:tcMar/>
            <w:hideMark/>
          </w:tcPr>
          <w:p w:rsidRPr="00A46A37" w:rsidR="00A46A37" w:rsidRDefault="00A46A37" w14:paraId="58B27042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A46A37" w:rsidR="00A46A37" w:rsidTr="692EB900" w14:paraId="4C481E18" w14:textId="77777777">
        <w:trPr>
          <w:trHeight w:val="290"/>
        </w:trPr>
        <w:tc>
          <w:tcPr>
            <w:tcW w:w="2565" w:type="dxa"/>
            <w:noWrap/>
            <w:tcMar/>
            <w:hideMark/>
          </w:tcPr>
          <w:p w:rsidRPr="00A46A37" w:rsidR="00A46A37" w:rsidP="075BED8F" w:rsidRDefault="00A46A37" w14:paraId="4371DAA8" w14:textId="77777777">
            <w:pPr>
              <w:jc w:val="center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auto"/>
              </w:rPr>
            </w:pPr>
            <w:r w:rsidRPr="075BED8F" w:rsidR="00A46A37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auto"/>
              </w:rPr>
              <w:t xml:space="preserve">30 </w:t>
            </w:r>
            <w:proofErr w:type="spellStart"/>
            <w:r w:rsidRPr="075BED8F" w:rsidR="00A46A37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auto"/>
              </w:rPr>
              <w:t>credits</w:t>
            </w:r>
            <w:proofErr w:type="spellEnd"/>
          </w:p>
        </w:tc>
        <w:tc>
          <w:tcPr>
            <w:tcW w:w="2025" w:type="dxa"/>
            <w:noWrap/>
            <w:tcMar/>
            <w:hideMark/>
          </w:tcPr>
          <w:p w:rsidRPr="00A46A37" w:rsidR="00A46A37" w:rsidP="00334B61" w:rsidRDefault="00A46A37" w14:paraId="01DE4756" w14:textId="7777777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46A37">
              <w:rPr>
                <w:rFonts w:asciiTheme="majorHAnsi" w:hAnsiTheme="majorHAnsi" w:cstheme="majorHAnsi"/>
                <w:b/>
                <w:bCs/>
              </w:rPr>
              <w:t xml:space="preserve">30 </w:t>
            </w:r>
            <w:proofErr w:type="spellStart"/>
            <w:r w:rsidRPr="00A46A37">
              <w:rPr>
                <w:rFonts w:asciiTheme="majorHAnsi" w:hAnsiTheme="majorHAnsi" w:cstheme="majorHAnsi"/>
                <w:b/>
                <w:bCs/>
              </w:rPr>
              <w:t>credits</w:t>
            </w:r>
            <w:proofErr w:type="spellEnd"/>
          </w:p>
        </w:tc>
        <w:tc>
          <w:tcPr>
            <w:tcW w:w="2445" w:type="dxa"/>
            <w:noWrap/>
            <w:tcMar/>
            <w:hideMark/>
          </w:tcPr>
          <w:p w:rsidRPr="00A46A37" w:rsidR="00A46A37" w:rsidP="00334B61" w:rsidRDefault="00A46A37" w14:paraId="47635BB9" w14:textId="7777777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46A37">
              <w:rPr>
                <w:rFonts w:asciiTheme="majorHAnsi" w:hAnsiTheme="majorHAnsi" w:cstheme="majorHAnsi"/>
                <w:b/>
                <w:bCs/>
              </w:rPr>
              <w:t xml:space="preserve">30 </w:t>
            </w:r>
            <w:proofErr w:type="spellStart"/>
            <w:r w:rsidRPr="00A46A37">
              <w:rPr>
                <w:rFonts w:asciiTheme="majorHAnsi" w:hAnsiTheme="majorHAnsi" w:cstheme="majorHAnsi"/>
                <w:b/>
                <w:bCs/>
              </w:rPr>
              <w:t>credits</w:t>
            </w:r>
            <w:proofErr w:type="spellEnd"/>
          </w:p>
        </w:tc>
        <w:tc>
          <w:tcPr>
            <w:tcW w:w="2138" w:type="dxa"/>
            <w:noWrap/>
            <w:tcMar/>
            <w:hideMark/>
          </w:tcPr>
          <w:p w:rsidRPr="00A46A37" w:rsidR="00A46A37" w:rsidP="00334B61" w:rsidRDefault="00A46A37" w14:paraId="49C2ABDD" w14:textId="7777777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46A37">
              <w:rPr>
                <w:rFonts w:asciiTheme="majorHAnsi" w:hAnsiTheme="majorHAnsi" w:cstheme="majorHAnsi"/>
                <w:b/>
                <w:bCs/>
              </w:rPr>
              <w:t xml:space="preserve">30 </w:t>
            </w:r>
            <w:proofErr w:type="spellStart"/>
            <w:r w:rsidRPr="00A46A37">
              <w:rPr>
                <w:rFonts w:asciiTheme="majorHAnsi" w:hAnsiTheme="majorHAnsi" w:cstheme="majorHAnsi"/>
                <w:b/>
                <w:bCs/>
              </w:rPr>
              <w:t>credits</w:t>
            </w:r>
            <w:proofErr w:type="spellEnd"/>
          </w:p>
        </w:tc>
      </w:tr>
      <w:tr w:rsidRPr="00A46A37" w:rsidR="00A46A37" w:rsidTr="692EB900" w14:paraId="67BFD215" w14:textId="77777777">
        <w:trPr>
          <w:trHeight w:val="290"/>
        </w:trPr>
        <w:tc>
          <w:tcPr>
            <w:tcW w:w="7035" w:type="dxa"/>
            <w:gridSpan w:val="3"/>
            <w:noWrap/>
            <w:tcMar/>
            <w:hideMark/>
          </w:tcPr>
          <w:p w:rsidRPr="00A46A37" w:rsidR="00A46A37" w:rsidP="00334B61" w:rsidRDefault="00A46A37" w14:paraId="05B74C46" w14:textId="1A91D98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46A37">
              <w:rPr>
                <w:rFonts w:asciiTheme="majorHAnsi" w:hAnsiTheme="majorHAnsi" w:cstheme="majorHAnsi"/>
                <w:b/>
                <w:bCs/>
              </w:rPr>
              <w:t xml:space="preserve">Total </w:t>
            </w:r>
            <w:proofErr w:type="spellStart"/>
            <w:r w:rsidRPr="00A46A37">
              <w:rPr>
                <w:rFonts w:asciiTheme="majorHAnsi" w:hAnsiTheme="majorHAnsi" w:cstheme="majorHAnsi"/>
                <w:b/>
                <w:bCs/>
              </w:rPr>
              <w:t>number</w:t>
            </w:r>
            <w:proofErr w:type="spellEnd"/>
            <w:r w:rsidRPr="00A46A37">
              <w:rPr>
                <w:rFonts w:asciiTheme="majorHAnsi" w:hAnsiTheme="majorHAnsi" w:cstheme="majorHAnsi"/>
                <w:b/>
                <w:bCs/>
              </w:rPr>
              <w:t xml:space="preserve"> of </w:t>
            </w:r>
            <w:proofErr w:type="spellStart"/>
            <w:r w:rsidRPr="00A46A37">
              <w:rPr>
                <w:rFonts w:asciiTheme="majorHAnsi" w:hAnsiTheme="majorHAnsi" w:cstheme="majorHAnsi"/>
                <w:b/>
                <w:bCs/>
              </w:rPr>
              <w:t>credits</w:t>
            </w:r>
            <w:proofErr w:type="spellEnd"/>
            <w:r w:rsidRPr="00A46A3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A46A37">
              <w:rPr>
                <w:rFonts w:asciiTheme="majorHAnsi" w:hAnsiTheme="majorHAnsi" w:cstheme="majorHAnsi"/>
                <w:b/>
                <w:bCs/>
              </w:rPr>
              <w:t>to</w:t>
            </w:r>
            <w:proofErr w:type="spellEnd"/>
            <w:r w:rsidRPr="00A46A37">
              <w:rPr>
                <w:rFonts w:asciiTheme="majorHAnsi" w:hAnsiTheme="majorHAnsi" w:cstheme="majorHAnsi"/>
                <w:b/>
                <w:bCs/>
              </w:rPr>
              <w:t xml:space="preserve"> be </w:t>
            </w:r>
            <w:proofErr w:type="spellStart"/>
            <w:r w:rsidRPr="00A46A37">
              <w:rPr>
                <w:rFonts w:asciiTheme="majorHAnsi" w:hAnsiTheme="majorHAnsi" w:cstheme="majorHAnsi"/>
                <w:b/>
                <w:bCs/>
              </w:rPr>
              <w:t>acquired</w:t>
            </w:r>
            <w:proofErr w:type="spellEnd"/>
          </w:p>
        </w:tc>
        <w:tc>
          <w:tcPr>
            <w:tcW w:w="2138" w:type="dxa"/>
            <w:noWrap/>
            <w:tcMar/>
            <w:hideMark/>
          </w:tcPr>
          <w:p w:rsidRPr="00A46A37" w:rsidR="00A46A37" w:rsidP="00334B61" w:rsidRDefault="00A46A37" w14:paraId="63F5CCD4" w14:textId="7777777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46A37">
              <w:rPr>
                <w:rFonts w:asciiTheme="majorHAnsi" w:hAnsiTheme="majorHAnsi" w:cstheme="majorHAnsi"/>
                <w:b/>
                <w:bCs/>
              </w:rPr>
              <w:t xml:space="preserve">120 </w:t>
            </w:r>
            <w:proofErr w:type="spellStart"/>
            <w:r w:rsidRPr="00A46A37">
              <w:rPr>
                <w:rFonts w:asciiTheme="majorHAnsi" w:hAnsiTheme="majorHAnsi" w:cstheme="majorHAnsi"/>
                <w:b/>
                <w:bCs/>
              </w:rPr>
              <w:t>credits</w:t>
            </w:r>
            <w:proofErr w:type="spellEnd"/>
          </w:p>
        </w:tc>
      </w:tr>
    </w:tbl>
    <w:p w:rsidR="00A46A37" w:rsidRDefault="00A46A37" w14:paraId="1A91E76A" w14:textId="6A678E65">
      <w:pPr>
        <w:rPr>
          <w:rFonts w:asciiTheme="majorHAnsi" w:hAnsiTheme="majorHAnsi" w:cstheme="majorHAnsi"/>
        </w:rPr>
      </w:pPr>
    </w:p>
    <w:p w:rsidR="25734D95" w:rsidP="075BED8F" w:rsidRDefault="25734D95" w14:paraId="0B014F47" w14:textId="7CF8CB9D">
      <w:pPr>
        <w:pStyle w:val="paragraph"/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075BED8F" w:rsidR="25734D9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A/B1: General core course</w:t>
      </w:r>
    </w:p>
    <w:p w:rsidR="25734D95" w:rsidP="075BED8F" w:rsidRDefault="25734D95" w14:paraId="48E4FB13" w14:textId="7F94EAB5">
      <w:pPr>
        <w:pStyle w:val="paragraph"/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075BED8F" w:rsidR="25734D9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B2: </w:t>
      </w:r>
      <w:proofErr w:type="spellStart"/>
      <w:r w:rsidRPr="075BED8F" w:rsidR="25734D9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Specialized</w:t>
      </w:r>
      <w:proofErr w:type="spellEnd"/>
      <w:r w:rsidRPr="075BED8F" w:rsidR="25734D9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25734D9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core</w:t>
      </w:r>
      <w:proofErr w:type="spellEnd"/>
      <w:r w:rsidRPr="075BED8F" w:rsidR="25734D9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course</w:t>
      </w:r>
    </w:p>
    <w:p w:rsidR="25734D95" w:rsidP="075BED8F" w:rsidRDefault="25734D95" w14:paraId="3ACC288B" w14:textId="4187B032">
      <w:pPr>
        <w:pStyle w:val="paragraph"/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</w:pPr>
      <w:r w:rsidRPr="075BED8F" w:rsidR="25734D9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 xml:space="preserve">C: </w:t>
      </w:r>
      <w:proofErr w:type="spellStart"/>
      <w:r w:rsidRPr="075BED8F" w:rsidR="25734D9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>Elective</w:t>
      </w:r>
      <w:proofErr w:type="spellEnd"/>
    </w:p>
    <w:p w:rsidR="25734D95" w:rsidP="075BED8F" w:rsidRDefault="25734D95" w14:paraId="7373FC71" w14:textId="088973CC">
      <w:pPr>
        <w:pStyle w:val="paragraph"/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075BED8F" w:rsidR="25734D9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D: Thesis development</w:t>
      </w:r>
    </w:p>
    <w:p w:rsidR="075BED8F" w:rsidP="075BED8F" w:rsidRDefault="075BED8F" w14:paraId="3A23B502" w14:textId="2E05EA8B">
      <w:pPr>
        <w:pStyle w:val="paragraph"/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</w:p>
    <w:p w:rsidRPr="004E39DC" w:rsidR="00EE7F65" w:rsidP="075BED8F" w:rsidRDefault="00EE7F65" w14:paraId="4B76064D" w14:textId="77777777">
      <w:pPr>
        <w:pStyle w:val="paragraph"/>
        <w:textAlignment w:val="baseline"/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Depending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on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the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time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of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enrollement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,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the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student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can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folow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the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program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structure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in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spring-fall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or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fall-spring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order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. </w:t>
      </w:r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  <w:lang w:val="en-GB"/>
        </w:rPr>
        <w:t> </w:t>
      </w:r>
      <w:r w:rsidRPr="075BED8F" w:rsidR="00EE7F65"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 </w:t>
      </w:r>
    </w:p>
    <w:p w:rsidR="075BED8F" w:rsidP="075BED8F" w:rsidRDefault="075BED8F" w14:paraId="7C53D605" w14:textId="00D4A5F4">
      <w:pPr>
        <w:pStyle w:val="paragraph"/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</w:p>
    <w:p w:rsidRPr="004E39DC" w:rsidR="00EE7F65" w:rsidP="075BED8F" w:rsidRDefault="00EE7F65" w14:paraId="09DC9A0F" w14:textId="59B31270">
      <w:pPr>
        <w:pStyle w:val="paragraph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  <w:lang w:val="en-GB"/>
        </w:rPr>
        <w:t xml:space="preserve"> *Please note, </w:t>
      </w:r>
      <w:r w:rsidRPr="075BED8F" w:rsidR="004E39DC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  <w:lang w:val="en-GB"/>
        </w:rPr>
        <w:t>t</w:t>
      </w:r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  <w:lang w:val="en-GB"/>
        </w:rPr>
        <w:t xml:space="preserve">he list of the available courses will be announced at the beginning of each semester within course registration period. </w:t>
      </w:r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The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number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of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students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who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can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register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for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a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course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may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be limited.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If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a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course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is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full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you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need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to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choose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another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available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spellStart"/>
      <w:r w:rsidRPr="075BED8F" w:rsidR="00EE7F65">
        <w:rPr>
          <w:rStyle w:val="spellingerror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one</w:t>
      </w:r>
      <w:proofErr w:type="spellEnd"/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. </w:t>
      </w:r>
      <w:r w:rsidRPr="075BED8F" w:rsidR="00EE7F65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  <w:lang w:val="en-GB"/>
        </w:rPr>
        <w:t> </w:t>
      </w:r>
      <w:r w:rsidRPr="075BED8F" w:rsidR="00EE7F65"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 </w:t>
      </w:r>
    </w:p>
    <w:p w:rsidRPr="004E39DC" w:rsidR="00EE7F65" w:rsidP="075BED8F" w:rsidRDefault="00EE7F65" w14:paraId="6F0EDC02" w14:textId="77777777" w14:noSpellErr="1">
      <w:pPr>
        <w:pStyle w:val="paragraph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075BED8F" w:rsidR="00EE7F65"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 </w:t>
      </w:r>
    </w:p>
    <w:p w:rsidRPr="004E39DC" w:rsidR="00EE7F65" w:rsidP="075BED8F" w:rsidRDefault="00EE7F65" w14:paraId="51DA5A5C" w14:textId="77777777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Pr="004E39DC" w:rsidR="00EE7F65" w:rsidRDefault="00EE7F65" w14:paraId="55409534" w14:textId="77777777">
      <w:pPr>
        <w:rPr>
          <w:rFonts w:asciiTheme="majorHAnsi" w:hAnsiTheme="majorHAnsi" w:cstheme="majorHAnsi"/>
        </w:rPr>
      </w:pPr>
    </w:p>
    <w:sectPr w:rsidRPr="004E39DC" w:rsidR="00EE7F6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D5"/>
    <w:rsid w:val="00334B61"/>
    <w:rsid w:val="003D6FD5"/>
    <w:rsid w:val="00441CF4"/>
    <w:rsid w:val="004E39DC"/>
    <w:rsid w:val="00A46A37"/>
    <w:rsid w:val="00EE7F65"/>
    <w:rsid w:val="022685A8"/>
    <w:rsid w:val="04B71973"/>
    <w:rsid w:val="05774587"/>
    <w:rsid w:val="0632C74D"/>
    <w:rsid w:val="06A77040"/>
    <w:rsid w:val="075BED8F"/>
    <w:rsid w:val="0B27BAF5"/>
    <w:rsid w:val="0CC37E39"/>
    <w:rsid w:val="116D9A81"/>
    <w:rsid w:val="11C94028"/>
    <w:rsid w:val="124DC383"/>
    <w:rsid w:val="16BD72DC"/>
    <w:rsid w:val="1BE0888C"/>
    <w:rsid w:val="1C90A310"/>
    <w:rsid w:val="1DADD88E"/>
    <w:rsid w:val="20F30D0F"/>
    <w:rsid w:val="22471EF0"/>
    <w:rsid w:val="22844136"/>
    <w:rsid w:val="23EE4819"/>
    <w:rsid w:val="25734D95"/>
    <w:rsid w:val="26EB9084"/>
    <w:rsid w:val="272EE86D"/>
    <w:rsid w:val="27E1FE51"/>
    <w:rsid w:val="310DCCD7"/>
    <w:rsid w:val="316FB83A"/>
    <w:rsid w:val="34A758FC"/>
    <w:rsid w:val="37DEF9BE"/>
    <w:rsid w:val="3CBA5867"/>
    <w:rsid w:val="3CC5D4B4"/>
    <w:rsid w:val="3E5628C8"/>
    <w:rsid w:val="3EDB4CD2"/>
    <w:rsid w:val="3FBA4498"/>
    <w:rsid w:val="3FF1F929"/>
    <w:rsid w:val="418DC98A"/>
    <w:rsid w:val="44A9669F"/>
    <w:rsid w:val="44B9B775"/>
    <w:rsid w:val="44D3F0CC"/>
    <w:rsid w:val="4DDB5153"/>
    <w:rsid w:val="4F471B2F"/>
    <w:rsid w:val="50B41410"/>
    <w:rsid w:val="53D25860"/>
    <w:rsid w:val="53E9FEDD"/>
    <w:rsid w:val="57EFE05A"/>
    <w:rsid w:val="59AAC13C"/>
    <w:rsid w:val="5B3994C3"/>
    <w:rsid w:val="5DC13A91"/>
    <w:rsid w:val="60EC0421"/>
    <w:rsid w:val="61C7A13C"/>
    <w:rsid w:val="68E01B57"/>
    <w:rsid w:val="6905F6B2"/>
    <w:rsid w:val="692EB900"/>
    <w:rsid w:val="6E87539D"/>
    <w:rsid w:val="7022AFCA"/>
    <w:rsid w:val="7173C8EF"/>
    <w:rsid w:val="71A0361B"/>
    <w:rsid w:val="725FCC12"/>
    <w:rsid w:val="74B0EDB1"/>
    <w:rsid w:val="75213A75"/>
    <w:rsid w:val="76E99D06"/>
    <w:rsid w:val="7C652DC7"/>
    <w:rsid w:val="7CCF2B5E"/>
    <w:rsid w:val="7D2C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1687"/>
  <w15:chartTrackingRefBased/>
  <w15:docId w15:val="{8EF6972B-7CE4-4540-8F9F-1C81F44D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paragraph" w:customStyle="1">
    <w:name w:val="paragraph"/>
    <w:basedOn w:val="Norml"/>
    <w:rsid w:val="00EE7F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normaltextrun" w:customStyle="1">
    <w:name w:val="normaltextrun"/>
    <w:basedOn w:val="Bekezdsalapbettpusa"/>
    <w:rsid w:val="00EE7F65"/>
  </w:style>
  <w:style w:type="character" w:styleId="spellingerror" w:customStyle="1">
    <w:name w:val="spellingerror"/>
    <w:basedOn w:val="Bekezdsalapbettpusa"/>
    <w:rsid w:val="00EE7F65"/>
  </w:style>
  <w:style w:type="character" w:styleId="eop" w:customStyle="1">
    <w:name w:val="eop"/>
    <w:basedOn w:val="Bekezdsalapbettpusa"/>
    <w:rsid w:val="00EE7F65"/>
  </w:style>
  <w:style w:type="table" w:styleId="Rcsostblzat">
    <w:name w:val="Table Grid"/>
    <w:basedOn w:val="Normltblzat"/>
    <w:uiPriority w:val="39"/>
    <w:rsid w:val="00EE7F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arkedcontent" w:customStyle="1">
    <w:name w:val="markedcontent"/>
    <w:basedOn w:val="Bekezdsalapbettpusa"/>
    <w:rsid w:val="00EE7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A533B55-4472-4657-9EAF-FA548CC66E27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E3FF7A83DC24EAD96B51B5C934B1A" ma:contentTypeVersion="16" ma:contentTypeDescription="Új dokumentum létrehozása." ma:contentTypeScope="" ma:versionID="a0dd54eef72ad7b46ef2433e11d121d4">
  <xsd:schema xmlns:xsd="http://www.w3.org/2001/XMLSchema" xmlns:xs="http://www.w3.org/2001/XMLSchema" xmlns:p="http://schemas.microsoft.com/office/2006/metadata/properties" xmlns:ns2="560d5341-933b-41a3-b7af-744e9fb94ba0" xmlns:ns3="c150c119-6cd4-4d13-994f-364b395a6467" targetNamespace="http://schemas.microsoft.com/office/2006/metadata/properties" ma:root="true" ma:fieldsID="e33afd2f4a33deaa0180cc6bf9824d70" ns2:_="" ns3:_="">
    <xsd:import namespace="560d5341-933b-41a3-b7af-744e9fb94ba0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5341-933b-41a3-b7af-744e9fb94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d5341-933b-41a3-b7af-744e9fb94ba0">
      <Terms xmlns="http://schemas.microsoft.com/office/infopath/2007/PartnerControls"/>
    </lcf76f155ced4ddcb4097134ff3c332f>
    <TaxCatchAll xmlns="c150c119-6cd4-4d13-994f-364b395a6467" xsi:nil="true"/>
  </documentManagement>
</p:properties>
</file>

<file path=customXml/itemProps1.xml><?xml version="1.0" encoding="utf-8"?>
<ds:datastoreItem xmlns:ds="http://schemas.openxmlformats.org/officeDocument/2006/customXml" ds:itemID="{990B0A7A-CCC7-44F7-A08E-D43C7AC6C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3D9556-1264-4D85-8275-F84A67122486}"/>
</file>

<file path=customXml/itemProps3.xml><?xml version="1.0" encoding="utf-8"?>
<ds:datastoreItem xmlns:ds="http://schemas.openxmlformats.org/officeDocument/2006/customXml" ds:itemID="{7AC7FDEA-449A-49E3-A7EA-A066317525BA}"/>
</file>

<file path=customXml/itemProps4.xml><?xml version="1.0" encoding="utf-8"?>
<ds:datastoreItem xmlns:ds="http://schemas.openxmlformats.org/officeDocument/2006/customXml" ds:itemID="{A6F2C97F-13ED-4AE7-BFF9-4C149636BC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Hamar Edina</dc:creator>
  <keywords/>
  <dc:description/>
  <lastModifiedBy>Hamar Edina</lastModifiedBy>
  <revision>4</revision>
  <dcterms:created xsi:type="dcterms:W3CDTF">2023-01-19T07:15:00.0000000Z</dcterms:created>
  <dcterms:modified xsi:type="dcterms:W3CDTF">2023-02-07T10:27:12.4646727Z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0x010100550E3FF7A83DC24EAD96B51B5C934B1A</vt:lpwstr>
  </property>
  <property fmtid="{D5CDD505-2E9C-101B-9397-08002B2CF9AE}" pid="3" name="MediaServiceImageTags">
    <vt:lpwstr/>
  </property>
</Properties>
</file>