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87DB" w14:textId="77777777" w:rsidR="007C381F" w:rsidRPr="00AF5204" w:rsidRDefault="007C381F" w:rsidP="007C381F">
      <w:pPr>
        <w:jc w:val="center"/>
        <w:rPr>
          <w:rFonts w:ascii="Times New Roman" w:hAnsi="Times New Roman" w:cs="Times New Roman"/>
          <w:b/>
          <w:sz w:val="24"/>
          <w:szCs w:val="24"/>
        </w:rPr>
      </w:pPr>
      <w:r w:rsidRPr="00AF5204">
        <w:rPr>
          <w:rFonts w:ascii="Times New Roman" w:hAnsi="Times New Roman" w:cs="Times New Roman"/>
          <w:b/>
          <w:sz w:val="24"/>
          <w:szCs w:val="24"/>
        </w:rPr>
        <w:t>Köszöntő Vörös József 70. születésnapja alkalmából</w:t>
      </w:r>
    </w:p>
    <w:p w14:paraId="41A7B6C6" w14:textId="77777777" w:rsidR="007C381F" w:rsidRDefault="007C381F" w:rsidP="007C381F">
      <w:pPr>
        <w:rPr>
          <w:rFonts w:ascii="Times New Roman" w:hAnsi="Times New Roman" w:cs="Times New Roman"/>
          <w:sz w:val="24"/>
          <w:szCs w:val="24"/>
        </w:rPr>
      </w:pPr>
    </w:p>
    <w:p w14:paraId="5A1B9814" w14:textId="77777777" w:rsidR="007C381F" w:rsidRDefault="007C381F" w:rsidP="007C381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Vörös József 70 éves. Matematikailag legalábbis ennyi évet tudhat maga mögött. A vitalitását tekintve maximum fele ennyi, az érdemeit tekintve pedig legalább kétszer ennyi lenne a reális életkora. 45 éve </w:t>
      </w:r>
      <w:r w:rsidRPr="002473CA">
        <w:rPr>
          <w:rFonts w:ascii="Times New Roman" w:hAnsi="Times New Roman" w:cs="Times New Roman"/>
          <w:sz w:val="24"/>
          <w:szCs w:val="24"/>
        </w:rPr>
        <w:t xml:space="preserve">dolgozik </w:t>
      </w:r>
      <w:r>
        <w:rPr>
          <w:rFonts w:ascii="Times New Roman" w:hAnsi="Times New Roman" w:cs="Times New Roman"/>
          <w:sz w:val="24"/>
          <w:szCs w:val="24"/>
        </w:rPr>
        <w:t>a Pécsi Tudományegyetem Közgazdaságtudományi Karán. Volt dékán, általános rektorhelyettes, intézetigazgató, és napjainkban is számos szakmai bizottság elnöke. Csaknem harminc éve nagydoktor, közel egy évtizede akadémikus, öt éve jutalmazták Széchenyi-díjjal. Jelen sorok olvasói valószínűleg tisztában vannak nemzetközi kutatói hírnevével is.</w:t>
      </w:r>
    </w:p>
    <w:p w14:paraId="6FA62269" w14:textId="77777777" w:rsidR="007C381F" w:rsidRPr="00D5084D" w:rsidRDefault="007C381F" w:rsidP="007C381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Az akadémiai és a versenyszférában is évtizedek óta a szakma csúcsán áll, lelkesedése és elhivatottsága </w:t>
      </w:r>
      <w:r w:rsidRPr="00D5084D">
        <w:rPr>
          <w:rFonts w:ascii="Times New Roman" w:hAnsi="Times New Roman" w:cs="Times New Roman"/>
          <w:sz w:val="24"/>
          <w:szCs w:val="24"/>
        </w:rPr>
        <w:t xml:space="preserve">továbbra is töretlen. Széleskörű elfoglaltsági köre ellenére a mai napig jelentős szerepet vállal a Gazdaságmodellezési Társaság életében is. A Szigma főszerkesztői feladatait 1989 és 2009 között látta el. Ennek a 20 éves munkának az eredményeiről kitűnő összefoglalót ad Temesi (2020). Azóta is aktív részese a lap életének szerzőként (például </w:t>
      </w:r>
      <w:r w:rsidRPr="00D5084D">
        <w:rPr>
          <w:rFonts w:ascii="Times New Roman" w:hAnsi="Times New Roman" w:cs="Times New Roman"/>
          <w:sz w:val="24"/>
          <w:szCs w:val="24"/>
        </w:rPr>
        <w:lastRenderedPageBreak/>
        <w:t>Vörös (2021)), szerkesztőként, valamint a GMT szakmai rendezvényeinek előadójaként.</w:t>
      </w:r>
    </w:p>
    <w:p w14:paraId="53830C9B" w14:textId="77777777" w:rsidR="007C381F" w:rsidRPr="00D5084D" w:rsidRDefault="007C381F" w:rsidP="007C381F">
      <w:pPr>
        <w:spacing w:after="0" w:line="360" w:lineRule="auto"/>
        <w:ind w:firstLine="284"/>
        <w:jc w:val="both"/>
        <w:rPr>
          <w:rFonts w:ascii="Times New Roman" w:hAnsi="Times New Roman" w:cs="Times New Roman"/>
          <w:sz w:val="24"/>
          <w:szCs w:val="24"/>
        </w:rPr>
      </w:pPr>
      <w:r w:rsidRPr="00D5084D">
        <w:rPr>
          <w:rFonts w:ascii="Times New Roman" w:hAnsi="Times New Roman" w:cs="Times New Roman"/>
          <w:sz w:val="24"/>
          <w:szCs w:val="24"/>
        </w:rPr>
        <w:t xml:space="preserve">Igen jelentős munkái születtek pénzügyi témákban, de fő kutatási területe a termelés- és szolgáltatásmenedzsment, különös tekintettel a versenyképesség alakulására, a készletgazdálkodásra és a minőségirányításra. A kiváló minőségről nemcsak elméleti síkon értekezik, de az élet minden területén, így a publikációs tevékenységében is nagyon komolyan veszi. A 65. születésnapjára ezért könnyen állítottunk össze egy olyan kiadványt (Bugár és társai szerk. (2016)), melyben legfőbb tanulmányait gyűjtöttük össze: olyan lapokból válogathattunk, mint a European Journal of Operations Research, az International Journal of Production Economics vagy az Omega, így a nehézséget inkább a terjedelmi korlátok jelentették. </w:t>
      </w:r>
    </w:p>
    <w:p w14:paraId="658776E4" w14:textId="77777777" w:rsidR="007C381F" w:rsidRPr="00D5084D" w:rsidRDefault="007C381F" w:rsidP="007C381F">
      <w:pPr>
        <w:spacing w:after="0" w:line="360" w:lineRule="auto"/>
        <w:ind w:firstLine="284"/>
        <w:jc w:val="both"/>
        <w:rPr>
          <w:rFonts w:ascii="Times New Roman" w:hAnsi="Times New Roman" w:cs="Times New Roman"/>
          <w:sz w:val="24"/>
          <w:szCs w:val="24"/>
        </w:rPr>
      </w:pPr>
      <w:r w:rsidRPr="00D5084D">
        <w:rPr>
          <w:rFonts w:ascii="Times New Roman" w:hAnsi="Times New Roman" w:cs="Times New Roman"/>
          <w:sz w:val="24"/>
          <w:szCs w:val="24"/>
        </w:rPr>
        <w:t xml:space="preserve">Kutatói teljesítménye mellett oktatói munkássága is kimagasló. E sorok írója éppúgy egykori tanítványai közé tartozik, mint a Szigma jelenlegi főszerkesztője, de még hosszasan lehetne folytatni a sort többek között néhány olyan szerzővel is, akiknek cikke lapunk következő számában fog megjelenni. Az egykori tanítványok a </w:t>
      </w:r>
      <w:r w:rsidRPr="00D5084D">
        <w:rPr>
          <w:rFonts w:ascii="Times New Roman" w:hAnsi="Times New Roman" w:cs="Times New Roman"/>
          <w:sz w:val="24"/>
          <w:szCs w:val="24"/>
        </w:rPr>
        <w:lastRenderedPageBreak/>
        <w:t xml:space="preserve">későbbiekben is mindig számíthattak Vörös professzor további segítségére, útmutatásaira, tanácsaira. </w:t>
      </w:r>
    </w:p>
    <w:p w14:paraId="18E8E7D7" w14:textId="77777777" w:rsidR="007C381F" w:rsidRPr="00D5084D" w:rsidRDefault="007C381F" w:rsidP="007C381F">
      <w:pPr>
        <w:spacing w:after="0" w:line="360" w:lineRule="auto"/>
        <w:ind w:firstLine="284"/>
        <w:jc w:val="both"/>
        <w:rPr>
          <w:rFonts w:ascii="Times New Roman" w:hAnsi="Times New Roman" w:cs="Times New Roman"/>
          <w:sz w:val="24"/>
          <w:szCs w:val="24"/>
        </w:rPr>
      </w:pPr>
      <w:r w:rsidRPr="00D5084D">
        <w:rPr>
          <w:rFonts w:ascii="Times New Roman" w:hAnsi="Times New Roman" w:cs="Times New Roman"/>
          <w:sz w:val="24"/>
          <w:szCs w:val="24"/>
        </w:rPr>
        <w:t>Az elmúlt öt évben megjelent cikkeivel is meg tudtunk volna tölteni egy új kötetet. Tekintve azonban, hogy épp Vörös József teremtett hagyományt a Szigmában a 70. évfordulósok köszöntésének ötletével, igyekeztünk az általa tanúsított mércének megfelelő különszámot szerkeszteni. A felkért szerzők és lektorok között kutatói standardjait jól ismerő kollégái, barátai, tanítványai szerepelnek, akik nagy lelkesedéssel vetették bele magukat a munkába csaknem egy évvel ezelőtt. Ezúton fejezzük ki hálánkat a sok segítségéért, tanácsaiért, közös munkáért, és tisztelgünk példamutató teljesítménye előtt.</w:t>
      </w:r>
    </w:p>
    <w:p w14:paraId="3A12E2DF" w14:textId="77777777" w:rsidR="007C381F" w:rsidRPr="00D5084D" w:rsidRDefault="007C381F" w:rsidP="007C381F">
      <w:pPr>
        <w:spacing w:after="0" w:line="360" w:lineRule="auto"/>
        <w:ind w:firstLine="284"/>
        <w:jc w:val="both"/>
        <w:rPr>
          <w:rFonts w:ascii="Times New Roman" w:hAnsi="Times New Roman" w:cs="Times New Roman"/>
          <w:sz w:val="24"/>
          <w:szCs w:val="24"/>
        </w:rPr>
      </w:pPr>
      <w:r w:rsidRPr="00D5084D">
        <w:rPr>
          <w:rFonts w:ascii="Times New Roman" w:hAnsi="Times New Roman" w:cs="Times New Roman"/>
          <w:sz w:val="24"/>
          <w:szCs w:val="24"/>
        </w:rPr>
        <w:t>Pályaművének és emberi nagyságának annyi elismerője van, hogy több Szigma számot meg tudtunk volna tölteni a tiszteletére írt cikkekkel. Az idei 2. és 3. számot kizárólag ennek a jeles alkalomnak szenteltük, de a 2021. év minden számában elhelyeztünk Vörös Józsefet köszöntő írásokat. Isten éltesse nagyon sokáig!</w:t>
      </w:r>
    </w:p>
    <w:p w14:paraId="01964E98" w14:textId="77777777" w:rsidR="007C381F" w:rsidRDefault="007C381F" w:rsidP="007C381F">
      <w:pPr>
        <w:ind w:firstLine="284"/>
        <w:rPr>
          <w:rFonts w:ascii="Times New Roman" w:hAnsi="Times New Roman" w:cs="Times New Roman"/>
          <w:sz w:val="24"/>
          <w:szCs w:val="24"/>
        </w:rPr>
      </w:pPr>
      <w:r w:rsidRPr="00C82DBA">
        <w:rPr>
          <w:rFonts w:ascii="Times New Roman" w:hAnsi="Times New Roman" w:cs="Times New Roman"/>
          <w:sz w:val="24"/>
          <w:szCs w:val="24"/>
        </w:rPr>
        <w:tab/>
      </w:r>
      <w:r w:rsidRPr="00C82DBA">
        <w:rPr>
          <w:rFonts w:ascii="Times New Roman" w:hAnsi="Times New Roman" w:cs="Times New Roman"/>
          <w:sz w:val="24"/>
          <w:szCs w:val="24"/>
        </w:rPr>
        <w:tab/>
      </w:r>
      <w:r w:rsidRPr="00C82DBA">
        <w:rPr>
          <w:rFonts w:ascii="Times New Roman" w:hAnsi="Times New Roman" w:cs="Times New Roman"/>
          <w:sz w:val="24"/>
          <w:szCs w:val="24"/>
        </w:rPr>
        <w:tab/>
      </w:r>
      <w:r w:rsidRPr="00C82DBA">
        <w:rPr>
          <w:rFonts w:ascii="Times New Roman" w:hAnsi="Times New Roman" w:cs="Times New Roman"/>
          <w:sz w:val="24"/>
          <w:szCs w:val="24"/>
        </w:rPr>
        <w:tab/>
      </w:r>
      <w:r w:rsidRPr="00C82DBA">
        <w:rPr>
          <w:rFonts w:ascii="Times New Roman" w:hAnsi="Times New Roman" w:cs="Times New Roman"/>
          <w:sz w:val="24"/>
          <w:szCs w:val="24"/>
        </w:rPr>
        <w:tab/>
      </w:r>
    </w:p>
    <w:p w14:paraId="7E51DEED" w14:textId="77777777" w:rsidR="007C381F" w:rsidRDefault="007C381F" w:rsidP="007C381F">
      <w:pPr>
        <w:ind w:firstLine="284"/>
        <w:rPr>
          <w:rFonts w:ascii="Times New Roman" w:hAnsi="Times New Roman" w:cs="Times New Roman"/>
          <w:sz w:val="24"/>
          <w:szCs w:val="24"/>
        </w:rPr>
      </w:pPr>
      <w:r w:rsidRPr="00C82DBA">
        <w:rPr>
          <w:rFonts w:ascii="Times New Roman" w:hAnsi="Times New Roman" w:cs="Times New Roman"/>
          <w:sz w:val="24"/>
          <w:szCs w:val="24"/>
        </w:rPr>
        <w:t>Hauck Zsuzsanna</w:t>
      </w:r>
      <w:r>
        <w:rPr>
          <w:rFonts w:ascii="Times New Roman" w:hAnsi="Times New Roman" w:cs="Times New Roman"/>
          <w:sz w:val="24"/>
          <w:szCs w:val="24"/>
        </w:rPr>
        <w:t>, vendégszerkesztő</w:t>
      </w:r>
    </w:p>
    <w:p w14:paraId="25E235C4" w14:textId="77777777" w:rsidR="007C381F" w:rsidRPr="00C82DBA" w:rsidRDefault="007C381F" w:rsidP="007C381F">
      <w:pPr>
        <w:ind w:firstLine="284"/>
        <w:rPr>
          <w:rFonts w:ascii="Times New Roman" w:hAnsi="Times New Roman" w:cs="Times New Roman"/>
          <w:sz w:val="24"/>
          <w:szCs w:val="24"/>
        </w:rPr>
      </w:pPr>
      <w:r w:rsidRPr="00C82DBA">
        <w:rPr>
          <w:rFonts w:ascii="Times New Roman" w:hAnsi="Times New Roman" w:cs="Times New Roman"/>
          <w:sz w:val="24"/>
          <w:szCs w:val="24"/>
        </w:rPr>
        <w:t xml:space="preserve">Pécs, 2021. </w:t>
      </w:r>
      <w:r w:rsidR="004C6406">
        <w:rPr>
          <w:rFonts w:ascii="Times New Roman" w:hAnsi="Times New Roman" w:cs="Times New Roman"/>
          <w:sz w:val="24"/>
          <w:szCs w:val="24"/>
        </w:rPr>
        <w:t>május</w:t>
      </w:r>
      <w:r w:rsidRPr="00C82DBA">
        <w:rPr>
          <w:rFonts w:ascii="Times New Roman" w:hAnsi="Times New Roman" w:cs="Times New Roman"/>
          <w:sz w:val="24"/>
          <w:szCs w:val="24"/>
        </w:rPr>
        <w:t xml:space="preserve"> 18.</w:t>
      </w:r>
      <w:r w:rsidRPr="00C82DBA">
        <w:rPr>
          <w:rFonts w:ascii="Times New Roman" w:hAnsi="Times New Roman" w:cs="Times New Roman"/>
          <w:sz w:val="24"/>
          <w:szCs w:val="24"/>
        </w:rPr>
        <w:tab/>
      </w:r>
    </w:p>
    <w:p w14:paraId="72357565" w14:textId="77777777" w:rsidR="007C381F" w:rsidRPr="00D5084D" w:rsidRDefault="007C381F" w:rsidP="007C381F">
      <w:pPr>
        <w:jc w:val="both"/>
        <w:rPr>
          <w:rFonts w:ascii="Times New Roman" w:hAnsi="Times New Roman" w:cs="Times New Roman"/>
          <w:sz w:val="24"/>
          <w:szCs w:val="24"/>
        </w:rPr>
      </w:pPr>
      <w:r w:rsidRPr="00D5084D">
        <w:rPr>
          <w:rFonts w:ascii="Times New Roman" w:hAnsi="Times New Roman" w:cs="Times New Roman"/>
          <w:sz w:val="24"/>
          <w:szCs w:val="24"/>
        </w:rPr>
        <w:lastRenderedPageBreak/>
        <w:t>Irodalom</w:t>
      </w:r>
    </w:p>
    <w:p w14:paraId="07E591B1" w14:textId="77777777" w:rsidR="007C381F" w:rsidRPr="00D5084D" w:rsidRDefault="007C381F" w:rsidP="007C381F">
      <w:pPr>
        <w:jc w:val="both"/>
        <w:rPr>
          <w:rFonts w:ascii="Times New Roman" w:hAnsi="Times New Roman" w:cs="Times New Roman"/>
          <w:sz w:val="24"/>
          <w:szCs w:val="24"/>
        </w:rPr>
      </w:pPr>
      <w:r w:rsidRPr="00D5084D">
        <w:rPr>
          <w:rFonts w:ascii="Times New Roman" w:hAnsi="Times New Roman" w:cs="Times New Roman"/>
          <w:sz w:val="24"/>
          <w:szCs w:val="24"/>
        </w:rPr>
        <w:t>Bugár Gyöngyi, Hauck Zsuzsanna és Kiss Viktor (szerk.): Szigmától Omegáig – Tanulmánykötet Vörös József tiszteletére. Pécsi Tudományegyetem Közgazdaságtudományi Kar, 2016.</w:t>
      </w:r>
    </w:p>
    <w:p w14:paraId="0D12D94B" w14:textId="77777777" w:rsidR="007C381F" w:rsidRPr="00D5084D" w:rsidRDefault="007C381F" w:rsidP="007C381F">
      <w:pPr>
        <w:jc w:val="both"/>
        <w:rPr>
          <w:rFonts w:ascii="Times New Roman" w:hAnsi="Times New Roman" w:cs="Times New Roman"/>
          <w:sz w:val="24"/>
          <w:szCs w:val="24"/>
        </w:rPr>
      </w:pPr>
      <w:r w:rsidRPr="00D5084D">
        <w:rPr>
          <w:rFonts w:ascii="Times New Roman" w:hAnsi="Times New Roman" w:cs="Times New Roman"/>
          <w:sz w:val="24"/>
          <w:szCs w:val="24"/>
        </w:rPr>
        <w:t>Temesi József: Tények és adatok a Szigma folyóirat 50 évfolyamáról. SZIGMA LI. 2020. 1. 3 -14. o.</w:t>
      </w:r>
    </w:p>
    <w:p w14:paraId="2726C93F" w14:textId="77777777" w:rsidR="007C381F" w:rsidRPr="00D5084D" w:rsidRDefault="007C381F" w:rsidP="007C381F">
      <w:pPr>
        <w:jc w:val="both"/>
        <w:rPr>
          <w:rFonts w:ascii="Times New Roman" w:hAnsi="Times New Roman" w:cs="Times New Roman"/>
          <w:sz w:val="24"/>
          <w:szCs w:val="24"/>
        </w:rPr>
      </w:pPr>
      <w:r w:rsidRPr="00D5084D">
        <w:rPr>
          <w:rFonts w:ascii="Times New Roman" w:hAnsi="Times New Roman" w:cs="Times New Roman"/>
          <w:sz w:val="24"/>
          <w:szCs w:val="24"/>
        </w:rPr>
        <w:t>Vörös József: A termelés dinamikája szervezeti tanulás esetén. SZIGMA LII. 2021. 5-27. o.</w:t>
      </w:r>
    </w:p>
    <w:p w14:paraId="160335CE" w14:textId="77777777" w:rsidR="00B52B28" w:rsidRDefault="00B52B28"/>
    <w:p w14:paraId="1433D0FE" w14:textId="77777777" w:rsidR="007C381F" w:rsidRPr="007C381F" w:rsidRDefault="007C381F" w:rsidP="007C381F">
      <w:pPr>
        <w:pageBreakBefore/>
        <w:jc w:val="both"/>
        <w:rPr>
          <w:rFonts w:ascii="Times New Roman" w:hAnsi="Times New Roman" w:cs="Times New Roman"/>
          <w:sz w:val="24"/>
          <w:szCs w:val="24"/>
        </w:rPr>
      </w:pPr>
      <w:r w:rsidRPr="007C381F">
        <w:rPr>
          <w:rFonts w:ascii="Times New Roman" w:hAnsi="Times New Roman" w:cs="Times New Roman"/>
          <w:sz w:val="24"/>
          <w:szCs w:val="24"/>
        </w:rPr>
        <w:lastRenderedPageBreak/>
        <w:t>Kedves Barátom!</w:t>
      </w:r>
    </w:p>
    <w:p w14:paraId="22E559BF"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Bízom benne, hogy a barát megszólítás számodra legalább annyira elfogadható és megtisztelő, mint amennyire én annak érzem, és mint amennyire megtisztelőnek és jogosnak gondolom a pályatárs, a szakma közös és magas színvonalú képviseletének titulusát.</w:t>
      </w:r>
    </w:p>
    <w:p w14:paraId="53B0B413"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Az útra, amely ide vezetett, együtt léptünk, és együtt, egymást segítve jártuk végig ezt a pályát. A közös feladatok, nehézségek, az együtt gondolkodás a szakmában, a tudomány művelésében és az oktatás korszerűsítésében érlelték barátsággá az évek során közös munkánkat.</w:t>
      </w:r>
    </w:p>
    <w:p w14:paraId="3CF925E1"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Ezt erősítette, hogy hasonlóan gondolkodtunk, éreztünk magánéleti kérdésekben is. Ugyanazokat az értékeket tartottuk és tartjuk ma is fontosnak.</w:t>
      </w:r>
    </w:p>
    <w:p w14:paraId="3D2EEE92"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Mi az, ami megfogott közös éveink során?</w:t>
      </w:r>
    </w:p>
    <w:p w14:paraId="4C833BF8"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Legelsősorban az, ahogyan a munkához viszonyultál. Munkaszereteted, minőségérzéked, szorgalmad mindig példamutató volt.</w:t>
      </w:r>
    </w:p>
    <w:p w14:paraId="61A06645"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Külön csodáltam, hogy a tudományos alkotómunkát, a gyakorlati oktatás igényességét és a kétkezi munka tiszteletét olyan harmonikus egységben tudtad megjeleníteni. Hozzáértés és szorgalom, szellemi és gyakorlati munka területén egyaránt, ritkán áll össze ilyen harmonikusan egy embernél. Magas szintű elméleti tudás és jó gyakorlati érzék. Ez igazi emberi teljesség.</w:t>
      </w:r>
    </w:p>
    <w:p w14:paraId="6180425A"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lastRenderedPageBreak/>
        <w:t>A tudományos munkában nemcsak a kutatás és oktatói munka játszott nagy szerepet, hanem a gyakorlati szervező munka is. Folyóiratszerkesztés hosszú időszakon keresztül; a hazai operációkutatással és termelésirányítással kapcsolatos fórumok szervezése hozzájárultak a hazai tudományos élet értékeihez.</w:t>
      </w:r>
    </w:p>
    <w:p w14:paraId="107E5602"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Kutatásaid irányt mutatóak voltak a szakmának és a tanítványoknak egyaránt.</w:t>
      </w:r>
    </w:p>
    <w:p w14:paraId="59B64000"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Feladatorientált és megoldáskereső gondolkodásod az egész szakmai közösség számára példamutató.</w:t>
      </w:r>
    </w:p>
    <w:p w14:paraId="3FC21F75"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Jó volt ezen az úton együtt menni veled. Azt mondják, „a barátság nem nagy dolog. A barátság millió kis apróság”.</w:t>
      </w:r>
    </w:p>
    <w:p w14:paraId="153DB515"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„Egy barátsághoz sok minden kell, hasonló világlátás (vagy éppen egymást kiegészítők), hasonló lelki alkat (vagy éppen, hogy ellentétes), harmónia (vagy éppen az állandó erős feszültség.)”  Kemény István</w:t>
      </w:r>
    </w:p>
    <w:p w14:paraId="7B58977B" w14:textId="77777777" w:rsidR="007C381F" w:rsidRDefault="007C381F" w:rsidP="007C381F">
      <w:pPr>
        <w:jc w:val="both"/>
        <w:rPr>
          <w:rFonts w:ascii="Times New Roman" w:hAnsi="Times New Roman" w:cs="Times New Roman"/>
          <w:sz w:val="24"/>
          <w:szCs w:val="24"/>
        </w:rPr>
      </w:pPr>
    </w:p>
    <w:p w14:paraId="10B83403" w14:textId="77777777" w:rsidR="007C381F" w:rsidRPr="007C381F" w:rsidRDefault="007C381F" w:rsidP="007C381F">
      <w:pPr>
        <w:jc w:val="both"/>
        <w:rPr>
          <w:rFonts w:ascii="Times New Roman" w:hAnsi="Times New Roman" w:cs="Times New Roman"/>
          <w:sz w:val="24"/>
          <w:szCs w:val="24"/>
        </w:rPr>
      </w:pPr>
      <w:r w:rsidRPr="007C381F">
        <w:rPr>
          <w:rFonts w:ascii="Times New Roman" w:hAnsi="Times New Roman" w:cs="Times New Roman"/>
          <w:sz w:val="24"/>
          <w:szCs w:val="24"/>
        </w:rPr>
        <w:t>Kedves Barátom, Isten éltessen jó egészségben a 7o.-en!</w:t>
      </w:r>
    </w:p>
    <w:p w14:paraId="05B000FB" w14:textId="77777777" w:rsidR="007C381F" w:rsidRDefault="007C381F" w:rsidP="007C381F">
      <w:pPr>
        <w:jc w:val="both"/>
        <w:rPr>
          <w:rFonts w:ascii="Times New Roman" w:hAnsi="Times New Roman" w:cs="Times New Roman"/>
          <w:sz w:val="24"/>
          <w:szCs w:val="24"/>
        </w:rPr>
      </w:pPr>
    </w:p>
    <w:p w14:paraId="4C223EE7" w14:textId="77777777" w:rsidR="007C381F" w:rsidRDefault="007C381F" w:rsidP="007C381F">
      <w:pPr>
        <w:jc w:val="both"/>
        <w:rPr>
          <w:rFonts w:ascii="Times New Roman" w:hAnsi="Times New Roman" w:cs="Times New Roman"/>
          <w:sz w:val="24"/>
          <w:szCs w:val="24"/>
        </w:rPr>
      </w:pPr>
      <w:r>
        <w:rPr>
          <w:rFonts w:ascii="Times New Roman" w:hAnsi="Times New Roman" w:cs="Times New Roman"/>
          <w:sz w:val="24"/>
          <w:szCs w:val="24"/>
        </w:rPr>
        <w:t>Pécs, 2021. május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381F">
        <w:rPr>
          <w:rFonts w:ascii="Times New Roman" w:hAnsi="Times New Roman" w:cs="Times New Roman"/>
          <w:sz w:val="24"/>
          <w:szCs w:val="24"/>
        </w:rPr>
        <w:t>Bélyácz Iván</w:t>
      </w:r>
    </w:p>
    <w:p w14:paraId="58D3F3B7" w14:textId="77777777" w:rsidR="007C381F" w:rsidRDefault="007C381F" w:rsidP="007C381F">
      <w:pPr>
        <w:jc w:val="both"/>
        <w:rPr>
          <w:rFonts w:ascii="Times New Roman" w:hAnsi="Times New Roman" w:cs="Times New Roman"/>
          <w:sz w:val="24"/>
          <w:szCs w:val="24"/>
        </w:rPr>
      </w:pPr>
    </w:p>
    <w:p w14:paraId="56399E7A" w14:textId="77777777" w:rsidR="007C381F" w:rsidRDefault="007C381F" w:rsidP="007C381F">
      <w:pPr>
        <w:jc w:val="both"/>
        <w:rPr>
          <w:rFonts w:ascii="Times New Roman" w:hAnsi="Times New Roman" w:cs="Times New Roman"/>
          <w:sz w:val="24"/>
          <w:szCs w:val="24"/>
        </w:rPr>
      </w:pPr>
    </w:p>
    <w:p w14:paraId="7B8196D8" w14:textId="77777777" w:rsidR="007C381F" w:rsidRDefault="007C381F" w:rsidP="007C381F">
      <w:pPr>
        <w:jc w:val="both"/>
        <w:rPr>
          <w:rFonts w:ascii="Times New Roman" w:hAnsi="Times New Roman" w:cs="Times New Roman"/>
          <w:sz w:val="24"/>
          <w:szCs w:val="24"/>
        </w:rPr>
      </w:pPr>
    </w:p>
    <w:p w14:paraId="3584C538" w14:textId="77777777" w:rsidR="007C381F" w:rsidRDefault="007C381F" w:rsidP="007C381F">
      <w:pPr>
        <w:jc w:val="both"/>
        <w:rPr>
          <w:rFonts w:ascii="Times New Roman" w:hAnsi="Times New Roman" w:cs="Times New Roman"/>
          <w:sz w:val="24"/>
          <w:szCs w:val="24"/>
        </w:rPr>
      </w:pPr>
    </w:p>
    <w:p w14:paraId="418ECCC9" w14:textId="77777777" w:rsidR="007C381F" w:rsidRPr="008373C1" w:rsidRDefault="007C381F" w:rsidP="007C381F">
      <w:pPr>
        <w:jc w:val="both"/>
        <w:rPr>
          <w:rFonts w:ascii="Times New Roman" w:hAnsi="Times New Roman" w:cs="Times New Roman"/>
          <w:sz w:val="24"/>
          <w:szCs w:val="24"/>
        </w:rPr>
      </w:pPr>
      <w:r w:rsidRPr="008373C1">
        <w:rPr>
          <w:rFonts w:ascii="Times New Roman" w:hAnsi="Times New Roman" w:cs="Times New Roman"/>
          <w:b/>
          <w:sz w:val="24"/>
          <w:szCs w:val="24"/>
        </w:rPr>
        <w:lastRenderedPageBreak/>
        <w:t xml:space="preserve">Vörös József tiszteletére </w:t>
      </w:r>
      <w:r w:rsidR="008373C1">
        <w:rPr>
          <w:rFonts w:ascii="Times New Roman" w:hAnsi="Times New Roman" w:cs="Times New Roman"/>
          <w:b/>
          <w:sz w:val="24"/>
          <w:szCs w:val="24"/>
        </w:rPr>
        <w:t xml:space="preserve">2021-ben </w:t>
      </w:r>
      <w:r w:rsidRPr="008373C1">
        <w:rPr>
          <w:rFonts w:ascii="Times New Roman" w:hAnsi="Times New Roman" w:cs="Times New Roman"/>
          <w:b/>
          <w:sz w:val="24"/>
          <w:szCs w:val="24"/>
        </w:rPr>
        <w:t>írt Szigma tanulmányok listája</w:t>
      </w:r>
    </w:p>
    <w:p w14:paraId="1E5313E3" w14:textId="77777777" w:rsidR="008373C1" w:rsidRDefault="008373C1" w:rsidP="008373C1">
      <w:pPr>
        <w:pStyle w:val="Csakszveg"/>
        <w:rPr>
          <w:rFonts w:ascii="Times New Roman" w:hAnsi="Times New Roman" w:cs="Times New Roman"/>
          <w:bCs/>
          <w:sz w:val="24"/>
          <w:szCs w:val="24"/>
        </w:rPr>
      </w:pPr>
      <w:r>
        <w:rPr>
          <w:rFonts w:ascii="Times New Roman" w:hAnsi="Times New Roman" w:cs="Times New Roman"/>
          <w:bCs/>
          <w:sz w:val="24"/>
          <w:szCs w:val="24"/>
        </w:rPr>
        <w:t>Rappai Gábor</w:t>
      </w:r>
    </w:p>
    <w:p w14:paraId="742EAF46" w14:textId="77777777" w:rsidR="008373C1" w:rsidRDefault="008373C1" w:rsidP="008373C1">
      <w:pPr>
        <w:pStyle w:val="Csakszveg"/>
        <w:rPr>
          <w:rFonts w:ascii="Times New Roman" w:hAnsi="Times New Roman" w:cs="Times New Roman"/>
          <w:bCs/>
          <w:sz w:val="24"/>
          <w:szCs w:val="24"/>
        </w:rPr>
      </w:pPr>
      <w:r>
        <w:rPr>
          <w:rFonts w:ascii="Times New Roman" w:hAnsi="Times New Roman" w:cs="Times New Roman"/>
          <w:bCs/>
          <w:sz w:val="24"/>
          <w:szCs w:val="24"/>
        </w:rPr>
        <w:t>Dinamikus egyensúly korlátozott változók között</w:t>
      </w:r>
    </w:p>
    <w:p w14:paraId="3E06F908" w14:textId="77777777" w:rsidR="008373C1" w:rsidRDefault="008373C1" w:rsidP="008373C1">
      <w:pPr>
        <w:pStyle w:val="Csakszveg"/>
        <w:rPr>
          <w:rFonts w:ascii="Times New Roman" w:hAnsi="Times New Roman" w:cs="Times New Roman"/>
          <w:bCs/>
          <w:sz w:val="24"/>
          <w:szCs w:val="24"/>
        </w:rPr>
      </w:pPr>
    </w:p>
    <w:p w14:paraId="2C8C7143" w14:textId="77777777" w:rsidR="008373C1" w:rsidRP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Molná</w:t>
      </w:r>
      <w:r>
        <w:rPr>
          <w:rFonts w:ascii="Times New Roman" w:hAnsi="Times New Roman" w:cs="Times New Roman"/>
          <w:bCs/>
          <w:sz w:val="24"/>
          <w:szCs w:val="24"/>
        </w:rPr>
        <w:t>r Sándor -- Szidarovszky Ferenc</w:t>
      </w:r>
    </w:p>
    <w:p w14:paraId="22E1EA83" w14:textId="77777777" w:rsidR="007C381F" w:rsidRPr="008373C1" w:rsidRDefault="008373C1" w:rsidP="008373C1">
      <w:pPr>
        <w:rPr>
          <w:rFonts w:ascii="Times New Roman" w:hAnsi="Times New Roman" w:cs="Times New Roman"/>
          <w:bCs/>
          <w:sz w:val="24"/>
          <w:szCs w:val="24"/>
        </w:rPr>
      </w:pPr>
      <w:r w:rsidRPr="008373C1">
        <w:rPr>
          <w:rFonts w:ascii="Times New Roman" w:hAnsi="Times New Roman" w:cs="Times New Roman"/>
          <w:bCs/>
          <w:sz w:val="24"/>
          <w:szCs w:val="24"/>
        </w:rPr>
        <w:t>Általánosított Kálmán-féle kritériumok alkalmazása az oligopol problémára</w:t>
      </w:r>
    </w:p>
    <w:p w14:paraId="4FEE6EE4" w14:textId="77777777" w:rsidR="008373C1" w:rsidRP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Simonovits András</w:t>
      </w:r>
    </w:p>
    <w:p w14:paraId="09210FBA" w14:textId="77777777" w:rsidR="008373C1" w:rsidRP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A rugalmas nyugdíjkorhatár bevezetésének dinamikus elemzése</w:t>
      </w:r>
    </w:p>
    <w:p w14:paraId="5464FF74" w14:textId="77777777" w:rsidR="008373C1" w:rsidRDefault="008373C1" w:rsidP="008373C1">
      <w:pPr>
        <w:pStyle w:val="Csakszveg"/>
        <w:rPr>
          <w:rFonts w:ascii="Times New Roman" w:hAnsi="Times New Roman" w:cs="Times New Roman"/>
          <w:bCs/>
          <w:sz w:val="24"/>
          <w:szCs w:val="24"/>
        </w:rPr>
      </w:pPr>
    </w:p>
    <w:p w14:paraId="41A8D76A" w14:textId="77777777" w:rsidR="008373C1" w:rsidRP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Kánnai Zoltán -- Szabó Imre -- Tallos Péter</w:t>
      </w:r>
    </w:p>
    <w:p w14:paraId="055CC1EC" w14:textId="77777777" w:rsidR="008373C1" w:rsidRPr="008373C1" w:rsidRDefault="008373C1" w:rsidP="008373C1">
      <w:pPr>
        <w:rPr>
          <w:rFonts w:ascii="Times New Roman" w:hAnsi="Times New Roman" w:cs="Times New Roman"/>
          <w:bCs/>
          <w:sz w:val="24"/>
          <w:szCs w:val="24"/>
        </w:rPr>
      </w:pPr>
      <w:r w:rsidRPr="008373C1">
        <w:rPr>
          <w:rFonts w:ascii="Times New Roman" w:hAnsi="Times New Roman" w:cs="Times New Roman"/>
          <w:bCs/>
          <w:sz w:val="24"/>
          <w:szCs w:val="24"/>
        </w:rPr>
        <w:t>Trajektóriák érzékenységvizsgálata végtelen időhorizonton</w:t>
      </w:r>
    </w:p>
    <w:p w14:paraId="528827FE" w14:textId="77777777" w:rsidR="008373C1" w:rsidRP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 xml:space="preserve">Temesi József </w:t>
      </w:r>
    </w:p>
    <w:p w14:paraId="4C730A06" w14:textId="77777777" w:rsidR="008373C1" w:rsidRP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A fundamentális skála alkalmazásáról döntéselméleti keretben</w:t>
      </w:r>
    </w:p>
    <w:p w14:paraId="74545E58" w14:textId="77777777" w:rsidR="008373C1" w:rsidRPr="008373C1" w:rsidRDefault="008373C1" w:rsidP="008373C1">
      <w:pPr>
        <w:pStyle w:val="Csakszveg"/>
        <w:rPr>
          <w:rFonts w:ascii="Times New Roman" w:hAnsi="Times New Roman" w:cs="Times New Roman"/>
          <w:bCs/>
          <w:sz w:val="24"/>
          <w:szCs w:val="24"/>
        </w:rPr>
      </w:pPr>
    </w:p>
    <w:p w14:paraId="63B451D3" w14:textId="77777777" w:rsidR="008373C1" w:rsidRP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Bessenyei István</w:t>
      </w:r>
    </w:p>
    <w:p w14:paraId="17B3EF3C" w14:textId="77777777" w:rsidR="008373C1" w:rsidRP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 xml:space="preserve">Önmagukat újratermelő megszorítások -- A közepes fejlettség csapdájában </w:t>
      </w:r>
    </w:p>
    <w:p w14:paraId="6CED93A1" w14:textId="77777777" w:rsidR="008373C1" w:rsidRDefault="008373C1" w:rsidP="008373C1">
      <w:pPr>
        <w:pStyle w:val="Csakszveg"/>
        <w:rPr>
          <w:rFonts w:ascii="Times New Roman" w:hAnsi="Times New Roman" w:cs="Times New Roman"/>
          <w:bCs/>
          <w:sz w:val="24"/>
          <w:szCs w:val="24"/>
        </w:rPr>
      </w:pPr>
    </w:p>
    <w:p w14:paraId="71458896" w14:textId="77777777" w:rsidR="008373C1" w:rsidRP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Bugár Gyöngyi -- Uzsoki Máté</w:t>
      </w:r>
    </w:p>
    <w:p w14:paraId="1395E180" w14:textId="77777777" w:rsid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Kockázatbecslő modellek visszatesztelése</w:t>
      </w:r>
    </w:p>
    <w:p w14:paraId="77F89A7A" w14:textId="77777777" w:rsidR="008373C1" w:rsidRPr="008373C1" w:rsidRDefault="008373C1" w:rsidP="008373C1">
      <w:pPr>
        <w:pStyle w:val="Csakszveg"/>
        <w:rPr>
          <w:rFonts w:ascii="Times New Roman" w:hAnsi="Times New Roman" w:cs="Times New Roman"/>
          <w:bCs/>
          <w:sz w:val="24"/>
          <w:szCs w:val="24"/>
        </w:rPr>
      </w:pPr>
    </w:p>
    <w:p w14:paraId="174B3641" w14:textId="77777777" w:rsidR="004C6406"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Vörös Zsófia -- Lukovszki Lívia -- Rideg András -- Sipos Norbert</w:t>
      </w:r>
    </w:p>
    <w:p w14:paraId="3B6D1FE0" w14:textId="77777777" w:rsidR="008373C1" w:rsidRDefault="008373C1" w:rsidP="008373C1">
      <w:pPr>
        <w:pStyle w:val="Csakszveg"/>
        <w:rPr>
          <w:rFonts w:ascii="Times New Roman" w:hAnsi="Times New Roman" w:cs="Times New Roman"/>
          <w:bCs/>
          <w:sz w:val="24"/>
          <w:szCs w:val="24"/>
        </w:rPr>
      </w:pPr>
      <w:r w:rsidRPr="008373C1">
        <w:rPr>
          <w:rFonts w:ascii="Times New Roman" w:hAnsi="Times New Roman" w:cs="Times New Roman"/>
          <w:bCs/>
          <w:sz w:val="24"/>
          <w:szCs w:val="24"/>
        </w:rPr>
        <w:t>A szociális és vállalkozási motivációs erők dinamikájának vizsgálata a profitorientált vállalkozók körében</w:t>
      </w:r>
    </w:p>
    <w:p w14:paraId="646C9A0E" w14:textId="77777777" w:rsidR="00FD42FF" w:rsidRDefault="00FD42FF" w:rsidP="008373C1">
      <w:pPr>
        <w:pStyle w:val="Csakszveg"/>
        <w:rPr>
          <w:rFonts w:ascii="Times New Roman" w:hAnsi="Times New Roman" w:cs="Times New Roman"/>
          <w:bCs/>
          <w:sz w:val="24"/>
          <w:szCs w:val="24"/>
        </w:rPr>
      </w:pPr>
      <w:r>
        <w:rPr>
          <w:rFonts w:ascii="Times New Roman" w:hAnsi="Times New Roman" w:cs="Times New Roman"/>
          <w:bCs/>
          <w:sz w:val="24"/>
          <w:szCs w:val="24"/>
        </w:rPr>
        <w:lastRenderedPageBreak/>
        <w:t xml:space="preserve">Varga Attila </w:t>
      </w:r>
      <w:r w:rsidRPr="008373C1">
        <w:rPr>
          <w:rFonts w:ascii="Times New Roman" w:hAnsi="Times New Roman" w:cs="Times New Roman"/>
          <w:bCs/>
          <w:sz w:val="24"/>
          <w:szCs w:val="24"/>
        </w:rPr>
        <w:t xml:space="preserve">-- </w:t>
      </w:r>
      <w:r>
        <w:rPr>
          <w:rFonts w:ascii="Times New Roman" w:hAnsi="Times New Roman" w:cs="Times New Roman"/>
          <w:bCs/>
          <w:sz w:val="24"/>
          <w:szCs w:val="24"/>
        </w:rPr>
        <w:t>Farkas Richárd</w:t>
      </w:r>
    </w:p>
    <w:p w14:paraId="355F0871" w14:textId="77777777" w:rsidR="00FD42FF" w:rsidRDefault="00FD42FF" w:rsidP="008373C1">
      <w:pPr>
        <w:pStyle w:val="Csakszveg"/>
        <w:rPr>
          <w:rFonts w:ascii="Times New Roman" w:hAnsi="Times New Roman" w:cs="Times New Roman"/>
          <w:bCs/>
          <w:sz w:val="24"/>
          <w:szCs w:val="24"/>
        </w:rPr>
      </w:pPr>
      <w:r w:rsidRPr="00FD42FF">
        <w:rPr>
          <w:rFonts w:ascii="Times New Roman" w:hAnsi="Times New Roman" w:cs="Times New Roman"/>
          <w:bCs/>
          <w:sz w:val="24"/>
          <w:szCs w:val="24"/>
        </w:rPr>
        <w:t>A GMR-Magyarország gazdasági hatáselemző modell TFP blokkja</w:t>
      </w:r>
    </w:p>
    <w:p w14:paraId="19D3AC79" w14:textId="77777777" w:rsidR="00FD42FF" w:rsidRDefault="00FD42FF" w:rsidP="008373C1">
      <w:pPr>
        <w:pStyle w:val="Csakszveg"/>
        <w:rPr>
          <w:rFonts w:ascii="Times New Roman" w:hAnsi="Times New Roman" w:cs="Times New Roman"/>
          <w:bCs/>
          <w:sz w:val="24"/>
          <w:szCs w:val="24"/>
        </w:rPr>
      </w:pPr>
    </w:p>
    <w:p w14:paraId="688C5421" w14:textId="77777777" w:rsidR="00FD42FF" w:rsidRPr="00FD42FF" w:rsidRDefault="00FD42FF" w:rsidP="008373C1">
      <w:pPr>
        <w:pStyle w:val="Csakszveg"/>
        <w:rPr>
          <w:rFonts w:ascii="Times New Roman" w:hAnsi="Times New Roman" w:cs="Times New Roman"/>
          <w:bCs/>
          <w:sz w:val="24"/>
          <w:szCs w:val="24"/>
        </w:rPr>
      </w:pPr>
      <w:r w:rsidRPr="00FD42FF">
        <w:rPr>
          <w:rFonts w:ascii="Times New Roman" w:hAnsi="Times New Roman" w:cs="Times New Roman"/>
          <w:bCs/>
          <w:sz w:val="24"/>
          <w:szCs w:val="24"/>
        </w:rPr>
        <w:t xml:space="preserve">Heinc Emilia </w:t>
      </w:r>
      <w:r>
        <w:rPr>
          <w:rFonts w:ascii="Times New Roman" w:hAnsi="Times New Roman" w:cs="Times New Roman"/>
          <w:bCs/>
          <w:sz w:val="24"/>
          <w:szCs w:val="24"/>
        </w:rPr>
        <w:t>--</w:t>
      </w:r>
      <w:r w:rsidRPr="00FD42FF">
        <w:rPr>
          <w:rFonts w:ascii="Times New Roman" w:hAnsi="Times New Roman" w:cs="Times New Roman"/>
          <w:bCs/>
          <w:sz w:val="24"/>
          <w:szCs w:val="24"/>
        </w:rPr>
        <w:t xml:space="preserve"> Bánhelyi Balázs </w:t>
      </w:r>
      <w:r w:rsidRPr="008373C1">
        <w:rPr>
          <w:rFonts w:ascii="Times New Roman" w:hAnsi="Times New Roman" w:cs="Times New Roman"/>
          <w:bCs/>
          <w:sz w:val="24"/>
          <w:szCs w:val="24"/>
        </w:rPr>
        <w:t xml:space="preserve">-- </w:t>
      </w:r>
      <w:r w:rsidRPr="00FD42FF">
        <w:rPr>
          <w:rFonts w:ascii="Times New Roman" w:hAnsi="Times New Roman" w:cs="Times New Roman"/>
          <w:bCs/>
          <w:sz w:val="24"/>
          <w:szCs w:val="24"/>
        </w:rPr>
        <w:t xml:space="preserve">Mikó Edit </w:t>
      </w:r>
      <w:r>
        <w:rPr>
          <w:rFonts w:ascii="Times New Roman" w:hAnsi="Times New Roman" w:cs="Times New Roman"/>
          <w:bCs/>
          <w:sz w:val="24"/>
          <w:szCs w:val="24"/>
        </w:rPr>
        <w:t>--</w:t>
      </w:r>
      <w:r w:rsidRPr="00FD42FF">
        <w:rPr>
          <w:rFonts w:ascii="Times New Roman" w:hAnsi="Times New Roman" w:cs="Times New Roman"/>
          <w:bCs/>
          <w:sz w:val="24"/>
          <w:szCs w:val="24"/>
        </w:rPr>
        <w:t xml:space="preserve"> Csendes Tibor</w:t>
      </w:r>
    </w:p>
    <w:p w14:paraId="6A845C57" w14:textId="77777777" w:rsidR="00FD42FF" w:rsidRDefault="00FD42FF" w:rsidP="008373C1">
      <w:pPr>
        <w:pStyle w:val="Csakszveg"/>
        <w:rPr>
          <w:rFonts w:ascii="Times New Roman" w:hAnsi="Times New Roman" w:cs="Times New Roman"/>
          <w:bCs/>
          <w:sz w:val="24"/>
          <w:szCs w:val="24"/>
        </w:rPr>
      </w:pPr>
      <w:r w:rsidRPr="00FD42FF">
        <w:rPr>
          <w:rFonts w:ascii="Times New Roman" w:hAnsi="Times New Roman" w:cs="Times New Roman"/>
          <w:bCs/>
          <w:sz w:val="24"/>
          <w:szCs w:val="24"/>
        </w:rPr>
        <w:t>Döntéstámogató rendszerek tehenészetek jövedelmezősége javítására</w:t>
      </w:r>
    </w:p>
    <w:p w14:paraId="72D75416" w14:textId="77777777" w:rsidR="00FD42FF" w:rsidRDefault="00FD42FF" w:rsidP="008373C1">
      <w:pPr>
        <w:pStyle w:val="Csakszveg"/>
        <w:rPr>
          <w:rFonts w:ascii="Times New Roman" w:hAnsi="Times New Roman" w:cs="Times New Roman"/>
          <w:bCs/>
          <w:sz w:val="24"/>
          <w:szCs w:val="24"/>
        </w:rPr>
      </w:pPr>
    </w:p>
    <w:p w14:paraId="49C1D211" w14:textId="77777777" w:rsidR="00FD42FF" w:rsidRPr="00FD42FF" w:rsidRDefault="00FD42FF" w:rsidP="00FD42FF">
      <w:pPr>
        <w:pStyle w:val="Csakszveg"/>
        <w:rPr>
          <w:rFonts w:ascii="Times New Roman" w:hAnsi="Times New Roman" w:cs="Times New Roman"/>
          <w:bCs/>
          <w:sz w:val="24"/>
          <w:szCs w:val="24"/>
        </w:rPr>
      </w:pPr>
      <w:r w:rsidRPr="00FD42FF">
        <w:rPr>
          <w:rFonts w:ascii="Times New Roman" w:hAnsi="Times New Roman" w:cs="Times New Roman"/>
          <w:bCs/>
          <w:sz w:val="24"/>
          <w:szCs w:val="24"/>
        </w:rPr>
        <w:t xml:space="preserve">Szerb László </w:t>
      </w:r>
      <w:r>
        <w:rPr>
          <w:rFonts w:ascii="Times New Roman" w:hAnsi="Times New Roman" w:cs="Times New Roman"/>
          <w:bCs/>
          <w:sz w:val="24"/>
          <w:szCs w:val="24"/>
        </w:rPr>
        <w:t xml:space="preserve">-- </w:t>
      </w:r>
      <w:r w:rsidRPr="00FD42FF">
        <w:rPr>
          <w:rFonts w:ascii="Times New Roman" w:hAnsi="Times New Roman" w:cs="Times New Roman"/>
          <w:bCs/>
          <w:sz w:val="24"/>
          <w:szCs w:val="24"/>
        </w:rPr>
        <w:t xml:space="preserve">Esteban Lafuente </w:t>
      </w:r>
      <w:r>
        <w:rPr>
          <w:rFonts w:ascii="Times New Roman" w:hAnsi="Times New Roman" w:cs="Times New Roman"/>
          <w:bCs/>
          <w:sz w:val="24"/>
          <w:szCs w:val="24"/>
        </w:rPr>
        <w:t xml:space="preserve">-- </w:t>
      </w:r>
      <w:r w:rsidRPr="00FD42FF">
        <w:rPr>
          <w:rFonts w:ascii="Times New Roman" w:hAnsi="Times New Roman" w:cs="Times New Roman"/>
          <w:bCs/>
          <w:sz w:val="24"/>
          <w:szCs w:val="24"/>
        </w:rPr>
        <w:t xml:space="preserve">Rappai Gábor </w:t>
      </w:r>
      <w:r>
        <w:rPr>
          <w:rFonts w:ascii="Times New Roman" w:hAnsi="Times New Roman" w:cs="Times New Roman"/>
          <w:bCs/>
          <w:sz w:val="24"/>
          <w:szCs w:val="24"/>
        </w:rPr>
        <w:t>--</w:t>
      </w:r>
      <w:r w:rsidRPr="00FD42FF">
        <w:rPr>
          <w:rFonts w:ascii="Times New Roman" w:hAnsi="Times New Roman" w:cs="Times New Roman"/>
          <w:bCs/>
          <w:sz w:val="24"/>
          <w:szCs w:val="24"/>
        </w:rPr>
        <w:t xml:space="preserve"> Kehl Dániel</w:t>
      </w:r>
    </w:p>
    <w:p w14:paraId="2BA4BC9B" w14:textId="77777777" w:rsidR="00FD42FF" w:rsidRDefault="00FD42FF" w:rsidP="00FD42FF">
      <w:pPr>
        <w:pStyle w:val="Csakszveg"/>
        <w:rPr>
          <w:rFonts w:ascii="Times New Roman" w:hAnsi="Times New Roman" w:cs="Times New Roman"/>
          <w:bCs/>
          <w:sz w:val="24"/>
          <w:szCs w:val="24"/>
        </w:rPr>
      </w:pPr>
      <w:r w:rsidRPr="00FD42FF">
        <w:rPr>
          <w:rFonts w:ascii="Times New Roman" w:hAnsi="Times New Roman" w:cs="Times New Roman"/>
          <w:bCs/>
          <w:sz w:val="24"/>
          <w:szCs w:val="24"/>
        </w:rPr>
        <w:t>Összetett indexek gazdaságpolitikai alkalmazása: a Globális Vállalkozói Index</w:t>
      </w:r>
    </w:p>
    <w:p w14:paraId="69E44565" w14:textId="77777777" w:rsidR="00FD42FF" w:rsidRDefault="00FD42FF" w:rsidP="00FD42FF">
      <w:pPr>
        <w:pStyle w:val="Csakszveg"/>
        <w:rPr>
          <w:rFonts w:ascii="Times New Roman" w:hAnsi="Times New Roman" w:cs="Times New Roman"/>
          <w:bCs/>
          <w:sz w:val="24"/>
          <w:szCs w:val="24"/>
        </w:rPr>
      </w:pPr>
    </w:p>
    <w:p w14:paraId="754731A5" w14:textId="77777777" w:rsidR="00FD42FF" w:rsidRPr="00FD42FF" w:rsidRDefault="00FD42FF" w:rsidP="00FD42FF">
      <w:pPr>
        <w:pStyle w:val="Csakszveg"/>
        <w:rPr>
          <w:rFonts w:ascii="Times New Roman" w:hAnsi="Times New Roman" w:cs="Times New Roman"/>
          <w:bCs/>
          <w:sz w:val="24"/>
          <w:szCs w:val="24"/>
        </w:rPr>
      </w:pPr>
      <w:r w:rsidRPr="00FD42FF">
        <w:rPr>
          <w:rFonts w:ascii="Times New Roman" w:hAnsi="Times New Roman" w:cs="Times New Roman"/>
          <w:bCs/>
          <w:sz w:val="24"/>
          <w:szCs w:val="24"/>
        </w:rPr>
        <w:t>Schepp Zoltán</w:t>
      </w:r>
    </w:p>
    <w:p w14:paraId="47486DBE" w14:textId="77777777" w:rsidR="00FD42FF" w:rsidRDefault="00FD42FF" w:rsidP="00FD42FF">
      <w:pPr>
        <w:spacing w:after="0"/>
        <w:rPr>
          <w:rFonts w:ascii="Times New Roman" w:eastAsia="Times New Roman" w:hAnsi="Times New Roman" w:cs="Times New Roman"/>
          <w:color w:val="000000"/>
          <w:sz w:val="24"/>
          <w:szCs w:val="24"/>
          <w:lang w:eastAsia="hu-HU"/>
        </w:rPr>
      </w:pPr>
      <w:r w:rsidRPr="00FD42FF">
        <w:rPr>
          <w:rFonts w:ascii="Times New Roman" w:eastAsia="Times New Roman" w:hAnsi="Times New Roman" w:cs="Times New Roman"/>
          <w:color w:val="000000"/>
          <w:sz w:val="24"/>
          <w:szCs w:val="24"/>
          <w:lang w:eastAsia="hu-HU"/>
        </w:rPr>
        <w:t>Hibakorrekciós előrejelezhetőség véges iterációjú megközelítéssel előretekintő eszközárazási modellben</w:t>
      </w:r>
    </w:p>
    <w:p w14:paraId="40A6F3F4" w14:textId="77777777" w:rsidR="00FD42FF" w:rsidRDefault="00FD42FF" w:rsidP="00FD42FF">
      <w:pPr>
        <w:spacing w:after="0"/>
        <w:rPr>
          <w:rFonts w:ascii="Times New Roman" w:eastAsia="Times New Roman" w:hAnsi="Times New Roman" w:cs="Times New Roman"/>
          <w:color w:val="000000"/>
          <w:sz w:val="24"/>
          <w:szCs w:val="24"/>
          <w:lang w:eastAsia="hu-HU"/>
        </w:rPr>
      </w:pPr>
    </w:p>
    <w:p w14:paraId="5FE9C0FD" w14:textId="77777777" w:rsidR="00FD42FF" w:rsidRDefault="00FD42FF" w:rsidP="00FD42FF">
      <w:pPr>
        <w:spacing w:after="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Dobos Imre </w:t>
      </w: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lang w:eastAsia="hu-HU"/>
        </w:rPr>
        <w:t>Vörösmarty Gyöngyi</w:t>
      </w:r>
    </w:p>
    <w:p w14:paraId="259D9296" w14:textId="77777777" w:rsidR="00FD42FF" w:rsidRDefault="00FD42FF" w:rsidP="00FD42FF">
      <w:pPr>
        <w:spacing w:after="0"/>
        <w:rPr>
          <w:rFonts w:ascii="Times New Roman" w:eastAsia="Times New Roman" w:hAnsi="Times New Roman" w:cs="Times New Roman"/>
          <w:color w:val="000000"/>
          <w:sz w:val="24"/>
          <w:szCs w:val="24"/>
          <w:lang w:eastAsia="hu-HU"/>
        </w:rPr>
      </w:pPr>
      <w:r w:rsidRPr="00FD42FF">
        <w:rPr>
          <w:rFonts w:ascii="Times New Roman" w:eastAsia="Times New Roman" w:hAnsi="Times New Roman" w:cs="Times New Roman"/>
          <w:color w:val="000000"/>
          <w:sz w:val="24"/>
          <w:szCs w:val="24"/>
          <w:lang w:eastAsia="hu-HU"/>
        </w:rPr>
        <w:t>Az additív DEA modell kereszthatékonyságának alkalmazása a beszállítóértékelésben</w:t>
      </w:r>
    </w:p>
    <w:p w14:paraId="290D54D1" w14:textId="77777777" w:rsidR="00FD42FF" w:rsidRDefault="00FD42FF" w:rsidP="00FD42FF">
      <w:pPr>
        <w:spacing w:after="0"/>
        <w:rPr>
          <w:rFonts w:ascii="Times New Roman" w:eastAsia="Times New Roman" w:hAnsi="Times New Roman" w:cs="Times New Roman"/>
          <w:color w:val="000000"/>
          <w:sz w:val="24"/>
          <w:szCs w:val="24"/>
          <w:lang w:eastAsia="hu-HU"/>
        </w:rPr>
      </w:pPr>
    </w:p>
    <w:p w14:paraId="7F7BA4F9" w14:textId="6AFD378C" w:rsidR="00FD42FF" w:rsidRDefault="003D1D2C" w:rsidP="00FD42FF">
      <w:pPr>
        <w:spacing w:after="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Hauck Zsuzsanna</w:t>
      </w:r>
      <w:r>
        <w:rPr>
          <w:rFonts w:ascii="Times New Roman" w:eastAsia="Times New Roman" w:hAnsi="Times New Roman" w:cs="Times New Roman"/>
          <w:color w:val="000000"/>
          <w:sz w:val="24"/>
          <w:szCs w:val="24"/>
          <w:lang w:eastAsia="hu-HU"/>
        </w:rPr>
        <w:t xml:space="preserve"> -- </w:t>
      </w:r>
      <w:r w:rsidR="00FD42FF">
        <w:rPr>
          <w:rFonts w:ascii="Times New Roman" w:eastAsia="Times New Roman" w:hAnsi="Times New Roman" w:cs="Times New Roman"/>
          <w:color w:val="000000"/>
          <w:sz w:val="24"/>
          <w:szCs w:val="24"/>
          <w:lang w:eastAsia="hu-HU"/>
        </w:rPr>
        <w:t xml:space="preserve">Longauer Dóra </w:t>
      </w:r>
      <w:r w:rsidR="00EF343F">
        <w:rPr>
          <w:rFonts w:ascii="Times New Roman" w:eastAsia="Times New Roman" w:hAnsi="Times New Roman" w:cs="Times New Roman"/>
          <w:color w:val="000000"/>
          <w:sz w:val="24"/>
          <w:szCs w:val="24"/>
          <w:lang w:eastAsia="hu-HU"/>
        </w:rPr>
        <w:t>-- Vasvári Tamás</w:t>
      </w:r>
      <w:r w:rsidR="00FD42FF">
        <w:rPr>
          <w:rFonts w:ascii="Times New Roman" w:eastAsia="Times New Roman" w:hAnsi="Times New Roman" w:cs="Times New Roman"/>
          <w:color w:val="000000"/>
          <w:sz w:val="24"/>
          <w:szCs w:val="24"/>
          <w:lang w:eastAsia="hu-HU"/>
        </w:rPr>
        <w:t xml:space="preserve"> </w:t>
      </w:r>
    </w:p>
    <w:p w14:paraId="6C619188" w14:textId="77777777" w:rsidR="003D1D2C" w:rsidRPr="003D1D2C" w:rsidRDefault="003D1D2C" w:rsidP="003D1D2C">
      <w:pPr>
        <w:spacing w:after="240" w:line="276" w:lineRule="auto"/>
        <w:rPr>
          <w:rFonts w:ascii="Times New Roman" w:hAnsi="Times New Roman" w:cs="Times New Roman"/>
          <w:bCs/>
          <w:sz w:val="24"/>
          <w:szCs w:val="24"/>
        </w:rPr>
      </w:pPr>
      <w:bookmarkStart w:id="0" w:name="_Hlk70433558"/>
      <w:r w:rsidRPr="003D1D2C">
        <w:rPr>
          <w:rFonts w:ascii="Times New Roman" w:hAnsi="Times New Roman" w:cs="Times New Roman"/>
          <w:bCs/>
          <w:sz w:val="24"/>
          <w:szCs w:val="24"/>
        </w:rPr>
        <w:t>Az ellátási láncok és a termelésáthelyezés szerepe az európai gazdaságban</w:t>
      </w:r>
      <w:bookmarkEnd w:id="0"/>
    </w:p>
    <w:p w14:paraId="288D6CF9" w14:textId="77777777" w:rsidR="00FD42FF" w:rsidRDefault="00FD42FF" w:rsidP="00FD42FF">
      <w:pPr>
        <w:spacing w:after="0"/>
        <w:rPr>
          <w:rFonts w:ascii="Times New Roman" w:eastAsia="Times New Roman" w:hAnsi="Times New Roman" w:cs="Times New Roman"/>
          <w:color w:val="000000"/>
          <w:sz w:val="24"/>
          <w:szCs w:val="24"/>
          <w:lang w:eastAsia="hu-HU"/>
        </w:rPr>
      </w:pPr>
      <w:bookmarkStart w:id="1" w:name="_GoBack"/>
      <w:bookmarkEnd w:id="1"/>
      <w:r>
        <w:rPr>
          <w:rFonts w:ascii="Times New Roman" w:eastAsia="Times New Roman" w:hAnsi="Times New Roman" w:cs="Times New Roman"/>
          <w:color w:val="000000"/>
          <w:sz w:val="24"/>
          <w:szCs w:val="24"/>
          <w:lang w:eastAsia="hu-HU"/>
        </w:rPr>
        <w:t>Szabó Balázs</w:t>
      </w:r>
    </w:p>
    <w:p w14:paraId="549A585C" w14:textId="693F4167" w:rsidR="00FD42FF" w:rsidRPr="006007A3" w:rsidRDefault="006007A3" w:rsidP="00FD42FF">
      <w:pPr>
        <w:spacing w:after="0"/>
        <w:rPr>
          <w:rFonts w:ascii="Times New Roman" w:hAnsi="Times New Roman" w:cs="Times New Roman"/>
          <w:bCs/>
          <w:sz w:val="24"/>
          <w:szCs w:val="24"/>
        </w:rPr>
      </w:pPr>
      <w:r w:rsidRPr="006007A3">
        <w:rPr>
          <w:rFonts w:ascii="Times New Roman" w:hAnsi="Times New Roman" w:cs="Times New Roman"/>
          <w:bCs/>
          <w:sz w:val="24"/>
          <w:szCs w:val="24"/>
        </w:rPr>
        <w:t>Ármeghatározás és áralakulás dinamikus környezetben, vállalati tanulás esetén</w:t>
      </w:r>
    </w:p>
    <w:p w14:paraId="403C9B56" w14:textId="77777777" w:rsidR="00FD42FF" w:rsidRPr="00FD42FF" w:rsidRDefault="00FD42FF" w:rsidP="00FD42FF">
      <w:pPr>
        <w:pStyle w:val="Csakszveg"/>
        <w:rPr>
          <w:rFonts w:ascii="Times New Roman" w:hAnsi="Times New Roman" w:cs="Times New Roman"/>
          <w:bCs/>
          <w:sz w:val="24"/>
          <w:szCs w:val="24"/>
        </w:rPr>
      </w:pPr>
    </w:p>
    <w:p w14:paraId="70200AE1" w14:textId="77777777" w:rsidR="00FD42FF" w:rsidRPr="008373C1" w:rsidRDefault="00FD42FF" w:rsidP="00FD42FF">
      <w:pPr>
        <w:pStyle w:val="Csakszveg"/>
        <w:rPr>
          <w:rFonts w:ascii="Times New Roman" w:hAnsi="Times New Roman" w:cs="Times New Roman"/>
          <w:bCs/>
          <w:sz w:val="24"/>
          <w:szCs w:val="24"/>
        </w:rPr>
      </w:pPr>
    </w:p>
    <w:sectPr w:rsidR="00FD42FF" w:rsidRPr="008373C1" w:rsidSect="006D1C3D">
      <w:pgSz w:w="8391" w:h="11906" w:code="11"/>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1F"/>
    <w:rsid w:val="003D1D2C"/>
    <w:rsid w:val="004C6406"/>
    <w:rsid w:val="006007A3"/>
    <w:rsid w:val="006D1C3D"/>
    <w:rsid w:val="007C381F"/>
    <w:rsid w:val="008373C1"/>
    <w:rsid w:val="008E1FBE"/>
    <w:rsid w:val="009A603E"/>
    <w:rsid w:val="00B52B28"/>
    <w:rsid w:val="00EF343F"/>
    <w:rsid w:val="00FD42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12F9"/>
  <w15:chartTrackingRefBased/>
  <w15:docId w15:val="{A22E6FAA-292A-4601-A1D4-BB1C4184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42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8373C1"/>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8373C1"/>
    <w:rPr>
      <w:rFonts w:ascii="Consolas" w:hAnsi="Consolas"/>
      <w:sz w:val="21"/>
      <w:szCs w:val="21"/>
    </w:rPr>
  </w:style>
  <w:style w:type="table" w:styleId="Rcsostblzat">
    <w:name w:val="Table Grid"/>
    <w:basedOn w:val="Normltblzat"/>
    <w:uiPriority w:val="39"/>
    <w:rsid w:val="00FD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9306">
      <w:bodyDiv w:val="1"/>
      <w:marLeft w:val="0"/>
      <w:marRight w:val="0"/>
      <w:marTop w:val="0"/>
      <w:marBottom w:val="0"/>
      <w:divBdr>
        <w:top w:val="none" w:sz="0" w:space="0" w:color="auto"/>
        <w:left w:val="none" w:sz="0" w:space="0" w:color="auto"/>
        <w:bottom w:val="none" w:sz="0" w:space="0" w:color="auto"/>
        <w:right w:val="none" w:sz="0" w:space="0" w:color="auto"/>
      </w:divBdr>
    </w:div>
    <w:div w:id="249509670">
      <w:bodyDiv w:val="1"/>
      <w:marLeft w:val="0"/>
      <w:marRight w:val="0"/>
      <w:marTop w:val="0"/>
      <w:marBottom w:val="0"/>
      <w:divBdr>
        <w:top w:val="none" w:sz="0" w:space="0" w:color="auto"/>
        <w:left w:val="none" w:sz="0" w:space="0" w:color="auto"/>
        <w:bottom w:val="none" w:sz="0" w:space="0" w:color="auto"/>
        <w:right w:val="none" w:sz="0" w:space="0" w:color="auto"/>
      </w:divBdr>
    </w:div>
    <w:div w:id="318965737">
      <w:bodyDiv w:val="1"/>
      <w:marLeft w:val="0"/>
      <w:marRight w:val="0"/>
      <w:marTop w:val="0"/>
      <w:marBottom w:val="0"/>
      <w:divBdr>
        <w:top w:val="none" w:sz="0" w:space="0" w:color="auto"/>
        <w:left w:val="none" w:sz="0" w:space="0" w:color="auto"/>
        <w:bottom w:val="none" w:sz="0" w:space="0" w:color="auto"/>
        <w:right w:val="none" w:sz="0" w:space="0" w:color="auto"/>
      </w:divBdr>
    </w:div>
    <w:div w:id="1065101804">
      <w:bodyDiv w:val="1"/>
      <w:marLeft w:val="0"/>
      <w:marRight w:val="0"/>
      <w:marTop w:val="0"/>
      <w:marBottom w:val="0"/>
      <w:divBdr>
        <w:top w:val="none" w:sz="0" w:space="0" w:color="auto"/>
        <w:left w:val="none" w:sz="0" w:space="0" w:color="auto"/>
        <w:bottom w:val="none" w:sz="0" w:space="0" w:color="auto"/>
        <w:right w:val="none" w:sz="0" w:space="0" w:color="auto"/>
      </w:divBdr>
    </w:div>
    <w:div w:id="1281300453">
      <w:bodyDiv w:val="1"/>
      <w:marLeft w:val="0"/>
      <w:marRight w:val="0"/>
      <w:marTop w:val="0"/>
      <w:marBottom w:val="0"/>
      <w:divBdr>
        <w:top w:val="none" w:sz="0" w:space="0" w:color="auto"/>
        <w:left w:val="none" w:sz="0" w:space="0" w:color="auto"/>
        <w:bottom w:val="none" w:sz="0" w:space="0" w:color="auto"/>
        <w:right w:val="none" w:sz="0" w:space="0" w:color="auto"/>
      </w:divBdr>
    </w:div>
    <w:div w:id="1369911425">
      <w:bodyDiv w:val="1"/>
      <w:marLeft w:val="0"/>
      <w:marRight w:val="0"/>
      <w:marTop w:val="0"/>
      <w:marBottom w:val="0"/>
      <w:divBdr>
        <w:top w:val="none" w:sz="0" w:space="0" w:color="auto"/>
        <w:left w:val="none" w:sz="0" w:space="0" w:color="auto"/>
        <w:bottom w:val="none" w:sz="0" w:space="0" w:color="auto"/>
        <w:right w:val="none" w:sz="0" w:space="0" w:color="auto"/>
      </w:divBdr>
    </w:div>
    <w:div w:id="1635523303">
      <w:bodyDiv w:val="1"/>
      <w:marLeft w:val="0"/>
      <w:marRight w:val="0"/>
      <w:marTop w:val="0"/>
      <w:marBottom w:val="0"/>
      <w:divBdr>
        <w:top w:val="none" w:sz="0" w:space="0" w:color="auto"/>
        <w:left w:val="none" w:sz="0" w:space="0" w:color="auto"/>
        <w:bottom w:val="none" w:sz="0" w:space="0" w:color="auto"/>
        <w:right w:val="none" w:sz="0" w:space="0" w:color="auto"/>
      </w:divBdr>
    </w:div>
    <w:div w:id="1704208805">
      <w:bodyDiv w:val="1"/>
      <w:marLeft w:val="0"/>
      <w:marRight w:val="0"/>
      <w:marTop w:val="0"/>
      <w:marBottom w:val="0"/>
      <w:divBdr>
        <w:top w:val="none" w:sz="0" w:space="0" w:color="auto"/>
        <w:left w:val="none" w:sz="0" w:space="0" w:color="auto"/>
        <w:bottom w:val="none" w:sz="0" w:space="0" w:color="auto"/>
        <w:right w:val="none" w:sz="0" w:space="0" w:color="auto"/>
      </w:divBdr>
    </w:div>
    <w:div w:id="20767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933</Words>
  <Characters>6439</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Hauck Zsuzsanna</dc:creator>
  <cp:keywords/>
  <dc:description/>
  <cp:lastModifiedBy>Dr. Hauck Zsuzsanna</cp:lastModifiedBy>
  <cp:revision>6</cp:revision>
  <dcterms:created xsi:type="dcterms:W3CDTF">2021-05-06T11:29:00Z</dcterms:created>
  <dcterms:modified xsi:type="dcterms:W3CDTF">2021-05-13T15:27:00Z</dcterms:modified>
</cp:coreProperties>
</file>