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1303" w14:textId="77777777" w:rsidR="00E171A1" w:rsidRPr="0004089F" w:rsidRDefault="0004089F" w:rsidP="0004089F">
      <w:pPr>
        <w:jc w:val="center"/>
        <w:rPr>
          <w:b/>
        </w:rPr>
      </w:pPr>
      <w:bookmarkStart w:id="0" w:name="_GoBack"/>
      <w:bookmarkEnd w:id="0"/>
      <w:r w:rsidRPr="0004089F">
        <w:rPr>
          <w:b/>
        </w:rPr>
        <w:t>PTE KTK</w:t>
      </w:r>
    </w:p>
    <w:p w14:paraId="3175223F" w14:textId="77777777" w:rsidR="0004089F" w:rsidRDefault="0004089F" w:rsidP="0004089F">
      <w:pPr>
        <w:jc w:val="center"/>
      </w:pPr>
    </w:p>
    <w:p w14:paraId="75AFA1A7" w14:textId="66C2F96E" w:rsidR="0004089F" w:rsidRPr="0004089F" w:rsidRDefault="00663CBA" w:rsidP="0004089F">
      <w:pPr>
        <w:jc w:val="center"/>
        <w:rPr>
          <w:sz w:val="32"/>
        </w:rPr>
      </w:pPr>
      <w:r>
        <w:rPr>
          <w:sz w:val="32"/>
        </w:rPr>
        <w:t>Szabályzat</w:t>
      </w:r>
      <w:r w:rsidR="00571BAA" w:rsidRPr="00663CBA">
        <w:rPr>
          <w:sz w:val="32"/>
        </w:rPr>
        <w:t xml:space="preserve"> Kutatás Ösztönzési Rendszerről</w:t>
      </w:r>
    </w:p>
    <w:p w14:paraId="6DD96A8B" w14:textId="019CE00C" w:rsidR="0004089F" w:rsidRDefault="0004089F"/>
    <w:p w14:paraId="7A4BDB30" w14:textId="02A731E8" w:rsidR="004C7484" w:rsidRPr="004C7484" w:rsidRDefault="004C7484" w:rsidP="004C7484">
      <w:pPr>
        <w:jc w:val="center"/>
        <w:rPr>
          <w:b/>
        </w:rPr>
      </w:pPr>
      <w:r w:rsidRPr="004C7484">
        <w:rPr>
          <w:b/>
        </w:rPr>
        <w:t>Preambulum</w:t>
      </w:r>
    </w:p>
    <w:p w14:paraId="48D93F78" w14:textId="7470E7BF" w:rsidR="0004089F" w:rsidRPr="004C7484" w:rsidRDefault="0004089F" w:rsidP="00AA7749">
      <w:pPr>
        <w:jc w:val="both"/>
      </w:pPr>
      <w:r w:rsidRPr="004C7484">
        <w:t>A Pécsi Tudományegyetem Közgazdaságtudományi Kar</w:t>
      </w:r>
      <w:r w:rsidR="004C2235" w:rsidRPr="004C7484">
        <w:t>a</w:t>
      </w:r>
      <w:r w:rsidRPr="004C7484">
        <w:t xml:space="preserve"> (PTE KTK) oktatóinak </w:t>
      </w:r>
      <w:r w:rsidR="00DC7D3C" w:rsidRPr="004C7484">
        <w:t xml:space="preserve">tudományos aktivitására vonatkozó normatív finanszírozás 2013-ban megszűnt. Ezt figyelembe véve, az egyéni akkreditációs erő fenntartására szorítkozó tudományos aktivitáson túlmutató </w:t>
      </w:r>
      <w:r w:rsidRPr="004C7484">
        <w:t>kutatási teljesítmény</w:t>
      </w:r>
      <w:r w:rsidR="004C2235" w:rsidRPr="004C7484">
        <w:t>e</w:t>
      </w:r>
      <w:r w:rsidR="00DC7D3C" w:rsidRPr="004C7484">
        <w:t>k</w:t>
      </w:r>
      <w:r w:rsidR="004C2235" w:rsidRPr="004C7484">
        <w:t xml:space="preserve"> értékelése </w:t>
      </w:r>
      <w:r w:rsidRPr="004C7484">
        <w:t xml:space="preserve">és </w:t>
      </w:r>
      <w:r w:rsidR="00DC7D3C" w:rsidRPr="004C7484">
        <w:rPr>
          <w:rFonts w:cstheme="minorHAnsi"/>
          <w:strike/>
        </w:rPr>
        <w:t>e</w:t>
      </w:r>
      <w:r w:rsidRPr="004C7484">
        <w:t xml:space="preserve"> kutatási tevékenység támogatás</w:t>
      </w:r>
      <w:r w:rsidR="004C2235" w:rsidRPr="004C7484">
        <w:t xml:space="preserve">a céljából </w:t>
      </w:r>
      <w:r w:rsidR="00DC7D3C" w:rsidRPr="004C7484">
        <w:t xml:space="preserve">a PTE KTK </w:t>
      </w:r>
      <w:r w:rsidR="004C2235" w:rsidRPr="004C7484">
        <w:t>az alábbi szabályzatot alkotja</w:t>
      </w:r>
      <w:r w:rsidRPr="004C7484">
        <w:t>.</w:t>
      </w:r>
    </w:p>
    <w:p w14:paraId="08492E8E" w14:textId="77777777" w:rsidR="004C2235" w:rsidRPr="004C7484" w:rsidRDefault="004C2235" w:rsidP="007047CA">
      <w:pPr>
        <w:jc w:val="center"/>
        <w:rPr>
          <w:b/>
        </w:rPr>
      </w:pPr>
    </w:p>
    <w:p w14:paraId="22C76C2F" w14:textId="47183F82" w:rsidR="003F5DFD" w:rsidRPr="007047CA" w:rsidRDefault="003F5DFD" w:rsidP="007047CA">
      <w:pPr>
        <w:jc w:val="center"/>
        <w:rPr>
          <w:b/>
        </w:rPr>
      </w:pPr>
      <w:r w:rsidRPr="007047CA">
        <w:rPr>
          <w:b/>
        </w:rPr>
        <w:t>I. Általános szabályok, a KÖR felépítése</w:t>
      </w:r>
    </w:p>
    <w:p w14:paraId="578E1021" w14:textId="77777777" w:rsidR="0004089F" w:rsidRDefault="0004089F" w:rsidP="00AA7749">
      <w:pPr>
        <w:jc w:val="both"/>
      </w:pPr>
      <w:r>
        <w:t>1.§ Általános rendelkezések</w:t>
      </w:r>
    </w:p>
    <w:p w14:paraId="000D9FA7" w14:textId="44338778" w:rsidR="00AA7749" w:rsidRDefault="00B85AA3" w:rsidP="00AA7749">
      <w:pPr>
        <w:jc w:val="both"/>
      </w:pPr>
      <w:r>
        <w:t xml:space="preserve">A PTE KTK Kutatás Ösztönzési Rendszert (KÖR) működtet, melynek </w:t>
      </w:r>
      <w:r w:rsidRPr="00033DDD">
        <w:t xml:space="preserve">célja </w:t>
      </w:r>
      <w:r>
        <w:t xml:space="preserve">az egyéni kutatói/tudományos tőke széleskörű kiépítése, </w:t>
      </w:r>
      <w:r w:rsidR="00AA7749">
        <w:t xml:space="preserve">nemzetközi standardoknak megfelelő kutatási teljesítmények elérése valamint ezen eredmények magas minőségi követelményeknek megfelelő és </w:t>
      </w:r>
      <w:r>
        <w:t xml:space="preserve">széles elérhetőségű fórumokon való </w:t>
      </w:r>
      <w:r w:rsidR="00AA7749">
        <w:t>megjelentetése.</w:t>
      </w:r>
      <w:r w:rsidR="00571BAA">
        <w:t xml:space="preserve"> E célt a KÖR pozitív ösztönzők mentén valósítja meg.</w:t>
      </w:r>
    </w:p>
    <w:p w14:paraId="25B27F18" w14:textId="77777777" w:rsidR="000A3EE5" w:rsidRDefault="000A3EE5" w:rsidP="00AA7749">
      <w:pPr>
        <w:jc w:val="both"/>
      </w:pPr>
      <w:r>
        <w:t xml:space="preserve">2.§ A KÖR </w:t>
      </w:r>
      <w:proofErr w:type="spellStart"/>
      <w:r>
        <w:t>pillérei</w:t>
      </w:r>
      <w:proofErr w:type="spellEnd"/>
    </w:p>
    <w:p w14:paraId="4BC282C0" w14:textId="77777777" w:rsidR="000A3EE5" w:rsidRDefault="000A3EE5" w:rsidP="00AA7749">
      <w:pPr>
        <w:jc w:val="both"/>
      </w:pPr>
      <w:r>
        <w:t>A KÖR céljának elérése érdekében három elkülönülő pillérre épül:</w:t>
      </w:r>
    </w:p>
    <w:p w14:paraId="001EEEB9" w14:textId="77777777" w:rsidR="000A3EE5" w:rsidRDefault="000A3EE5" w:rsidP="00AA7749">
      <w:pPr>
        <w:jc w:val="both"/>
      </w:pPr>
      <w:r>
        <w:t xml:space="preserve">(1) </w:t>
      </w:r>
      <w:r w:rsidRPr="000A3EE5">
        <w:t>Képességfejlesztési (dologi) pillér</w:t>
      </w:r>
      <w:r>
        <w:t>, mely arányossági elven</w:t>
      </w:r>
      <w:r w:rsidRPr="000A3EE5">
        <w:t xml:space="preserve"> működő, tág határok között egyénileg definiálható célokra lehívható éves dologi támogatási keret</w:t>
      </w:r>
      <w:r>
        <w:t>.</w:t>
      </w:r>
    </w:p>
    <w:p w14:paraId="3DB8E30F" w14:textId="77777777" w:rsidR="000A3EE5" w:rsidRDefault="000A3EE5" w:rsidP="00AA7749">
      <w:pPr>
        <w:jc w:val="both"/>
      </w:pPr>
      <w:r>
        <w:t xml:space="preserve">(2) Teljesítmény-elismerési (személyi) pillér, mely elsősorban a publikációs, továbbá előmeneteli és </w:t>
      </w:r>
      <w:proofErr w:type="gramStart"/>
      <w:r>
        <w:t>tudományszervezési</w:t>
      </w:r>
      <w:proofErr w:type="gramEnd"/>
      <w:r>
        <w:t xml:space="preserve"> teljesítmények utólagos, pályázati rendszerű értékelését és honorálását teszi lehetővé éves (vagy féléves) gyakorisággal.</w:t>
      </w:r>
    </w:p>
    <w:p w14:paraId="611EA923" w14:textId="60544783" w:rsidR="002F7860" w:rsidRDefault="000A3EE5" w:rsidP="00AA7749">
      <w:pPr>
        <w:jc w:val="both"/>
      </w:pPr>
      <w:r>
        <w:t>(3) Oktatás</w:t>
      </w:r>
      <w:r w:rsidR="003F5DFD">
        <w:t xml:space="preserve">könnyítési </w:t>
      </w:r>
      <w:r>
        <w:t xml:space="preserve">pillér, mely </w:t>
      </w:r>
      <w:r w:rsidR="006A6CBB">
        <w:t xml:space="preserve">az oktatásra és kutatásra fordítandó időkeretek átrendezésével </w:t>
      </w:r>
      <w:r>
        <w:t xml:space="preserve">elsősorban </w:t>
      </w:r>
      <w:r w:rsidRPr="000A3EE5">
        <w:t>fokozatszerzést</w:t>
      </w:r>
      <w:r>
        <w:t xml:space="preserve">, továbbá </w:t>
      </w:r>
      <w:r w:rsidRPr="000A3EE5">
        <w:t>más tudományos mérföldkő elérését, kiemelkedő teljesítményű kollégák esetén a kreatív energ</w:t>
      </w:r>
      <w:r>
        <w:t>iák megújítását is szolgálja.</w:t>
      </w:r>
    </w:p>
    <w:p w14:paraId="7304E49A" w14:textId="77777777" w:rsidR="00B01CA9" w:rsidRDefault="00B01CA9" w:rsidP="00AA7749">
      <w:pPr>
        <w:jc w:val="both"/>
      </w:pPr>
    </w:p>
    <w:p w14:paraId="7E4ADB1D" w14:textId="77777777" w:rsidR="003F5DFD" w:rsidRPr="001671FA" w:rsidRDefault="003F5DFD" w:rsidP="007047CA">
      <w:pPr>
        <w:jc w:val="center"/>
        <w:rPr>
          <w:b/>
        </w:rPr>
      </w:pPr>
      <w:r w:rsidRPr="001671FA">
        <w:rPr>
          <w:b/>
        </w:rPr>
        <w:t>II. Képességfejlesztési pillér</w:t>
      </w:r>
    </w:p>
    <w:p w14:paraId="73ACAF0A" w14:textId="77777777" w:rsidR="000A73B7" w:rsidRDefault="002F7860" w:rsidP="00571BAA">
      <w:pPr>
        <w:spacing w:after="200" w:line="276" w:lineRule="auto"/>
        <w:jc w:val="both"/>
      </w:pPr>
      <w:r w:rsidRPr="001671FA">
        <w:t>3.§ A KÖR képességfejlesztési pillére</w:t>
      </w:r>
    </w:p>
    <w:p w14:paraId="3B5AFA48" w14:textId="58EC6829" w:rsidR="00B01CA9" w:rsidRDefault="000A73B7" w:rsidP="00571BAA">
      <w:pPr>
        <w:spacing w:after="200" w:line="276" w:lineRule="auto"/>
        <w:jc w:val="both"/>
      </w:pPr>
      <w:r>
        <w:t xml:space="preserve">(1) </w:t>
      </w:r>
      <w:r w:rsidR="00B01CA9">
        <w:t xml:space="preserve">a PTE KTK mindenkori pénzügyi kereteihez illeszkedve biztosít </w:t>
      </w:r>
      <w:r>
        <w:t>fedezetet a magas minőségű tudományos teljesítmény eléréséhez szükséges szakmai kompetenciák fejlesztésére;</w:t>
      </w:r>
    </w:p>
    <w:p w14:paraId="591A3FE8" w14:textId="10681008" w:rsidR="000A73B7" w:rsidRDefault="000A73B7" w:rsidP="00571BAA">
      <w:pPr>
        <w:spacing w:after="200" w:line="276" w:lineRule="auto"/>
        <w:jc w:val="both"/>
      </w:pPr>
      <w:r>
        <w:t>(2) mely fedezetet elsősorban az (1) pontban meghatározott célra a PTE KTK-n rendelkezésre álló pályázati források jelentik;</w:t>
      </w:r>
    </w:p>
    <w:p w14:paraId="4700AE4F" w14:textId="507F4D85" w:rsidR="001671FA" w:rsidRPr="001671FA" w:rsidRDefault="000A73B7" w:rsidP="00674B12">
      <w:pPr>
        <w:spacing w:after="200" w:line="276" w:lineRule="auto"/>
        <w:jc w:val="both"/>
      </w:pPr>
      <w:r>
        <w:t>(3) a (2) pontban megjelölt</w:t>
      </w:r>
      <w:r w:rsidR="00674B12">
        <w:t xml:space="preserve"> források hiányában a PTE KTK </w:t>
      </w:r>
      <w:r w:rsidR="002F7860" w:rsidRPr="001671FA">
        <w:t>pályázati elven</w:t>
      </w:r>
      <w:proofErr w:type="gramStart"/>
      <w:r w:rsidR="00674B12">
        <w:t xml:space="preserve">, </w:t>
      </w:r>
      <w:r w:rsidR="001671FA" w:rsidRPr="001671FA">
        <w:t xml:space="preserve"> a</w:t>
      </w:r>
      <w:proofErr w:type="gramEnd"/>
      <w:r w:rsidR="001671FA" w:rsidRPr="001671FA">
        <w:t xml:space="preserve"> Dékán által meghatározott éves átalánykeret</w:t>
      </w:r>
      <w:r w:rsidR="00674B12">
        <w:t xml:space="preserve"> terhére biztosít fedezetet az (1) pontban meghatározott célokra, </w:t>
      </w:r>
      <w:r w:rsidR="001671FA" w:rsidRPr="001671FA">
        <w:t>a</w:t>
      </w:r>
      <w:r w:rsidR="001671FA">
        <w:t xml:space="preserve"> 4-</w:t>
      </w:r>
      <w:r w:rsidR="00481E8A">
        <w:t>7</w:t>
      </w:r>
      <w:r w:rsidR="001671FA">
        <w:t>.§-</w:t>
      </w:r>
      <w:proofErr w:type="spellStart"/>
      <w:r w:rsidR="001671FA">
        <w:t>ban</w:t>
      </w:r>
      <w:proofErr w:type="spellEnd"/>
      <w:r w:rsidR="001671FA">
        <w:t xml:space="preserve"> részletezett </w:t>
      </w:r>
      <w:r w:rsidR="001671FA" w:rsidRPr="001671FA">
        <w:t>feltételekkel.</w:t>
      </w:r>
    </w:p>
    <w:p w14:paraId="5AC7ED04" w14:textId="2E4AFC0A" w:rsidR="001671FA" w:rsidRPr="004C7484" w:rsidRDefault="001671FA" w:rsidP="001671FA">
      <w:pPr>
        <w:jc w:val="both"/>
      </w:pPr>
      <w:r w:rsidRPr="004C7484">
        <w:t>4.</w:t>
      </w:r>
      <w:r w:rsidR="00514BCA" w:rsidRPr="004C7484">
        <w:t>§ A pályázatban részt vehetnek a PTE KTK teljes- és részmunkaidőben foglalkoztatott oktatói.</w:t>
      </w:r>
    </w:p>
    <w:p w14:paraId="1B816EE0" w14:textId="28DEE663" w:rsidR="001671FA" w:rsidRDefault="001671FA" w:rsidP="001671FA">
      <w:pPr>
        <w:jc w:val="both"/>
      </w:pPr>
      <w:r>
        <w:t xml:space="preserve">5.§ A pályázatot a Kari Tudományszervezési és Könyvtári Bizottsághoz (KTKB) kell </w:t>
      </w:r>
      <w:r w:rsidR="006A6CBB">
        <w:t xml:space="preserve">írásban </w:t>
      </w:r>
      <w:r>
        <w:t>benyújtani</w:t>
      </w:r>
      <w:r w:rsidR="006A6CBB">
        <w:t xml:space="preserve"> a KTKB által közreadott formátumban</w:t>
      </w:r>
      <w:r>
        <w:t>. A pályázatok benyújtása folyamatos, továbbá a pályázatoknak tartalmaznia kell legalább az alábbi információkat:</w:t>
      </w:r>
    </w:p>
    <w:p w14:paraId="017A25BF" w14:textId="6A13973C" w:rsidR="001671FA" w:rsidRDefault="001671FA" w:rsidP="001671FA">
      <w:pPr>
        <w:jc w:val="both"/>
      </w:pPr>
      <w:r>
        <w:t>(1) a pályázó neve, beosztása, elérhetősége;</w:t>
      </w:r>
    </w:p>
    <w:p w14:paraId="3C3B30FB" w14:textId="77777777" w:rsidR="00663CBA" w:rsidRDefault="00663CBA" w:rsidP="001671FA">
      <w:pPr>
        <w:jc w:val="both"/>
      </w:pPr>
      <w:r>
        <w:t>(2) a dolog keret felhasználási célja;</w:t>
      </w:r>
    </w:p>
    <w:p w14:paraId="07DBDB59" w14:textId="77777777" w:rsidR="00663CBA" w:rsidRDefault="00663CBA" w:rsidP="001671FA">
      <w:pPr>
        <w:jc w:val="both"/>
      </w:pPr>
      <w:r>
        <w:t>(3) részletes költségterv;</w:t>
      </w:r>
    </w:p>
    <w:p w14:paraId="0C9DD256" w14:textId="3ECDBC49" w:rsidR="001671FA" w:rsidRDefault="00663CBA" w:rsidP="001671FA">
      <w:pPr>
        <w:jc w:val="both"/>
      </w:pPr>
      <w:r>
        <w:t>(4) a dologi keret felhasználásának rövid szakmai indoklása, mely tartalmazza, hogy a megjelölt cél miképpen épül be a pályázó valamint a</w:t>
      </w:r>
      <w:r w:rsidR="00674B12">
        <w:t xml:space="preserve"> PTE KTK</w:t>
      </w:r>
      <w:r>
        <w:t xml:space="preserve"> kutatási, oktat</w:t>
      </w:r>
      <w:r w:rsidR="00840376">
        <w:t>ási és innovációs kapacitásaiba;</w:t>
      </w:r>
    </w:p>
    <w:p w14:paraId="07FB793F" w14:textId="251AEEE1" w:rsidR="00840376" w:rsidRDefault="00840376" w:rsidP="001671FA">
      <w:pPr>
        <w:jc w:val="both"/>
      </w:pPr>
      <w:r>
        <w:t>(5) a pályázó megelőző 5 évben megjelent 5 legfontosabbnak ítélt publikációja.</w:t>
      </w:r>
    </w:p>
    <w:p w14:paraId="3ACCB852" w14:textId="7B7EB424" w:rsidR="001671FA" w:rsidRPr="00663CBA" w:rsidRDefault="00663CBA" w:rsidP="00571BAA">
      <w:pPr>
        <w:spacing w:after="200" w:line="276" w:lineRule="auto"/>
        <w:jc w:val="both"/>
      </w:pPr>
      <w:r w:rsidRPr="00663CBA">
        <w:t xml:space="preserve">6.§ A pályázatban az alábbi felhasználási célok </w:t>
      </w:r>
      <w:proofErr w:type="spellStart"/>
      <w:r w:rsidRPr="00663CBA">
        <w:t>jelölhetőek</w:t>
      </w:r>
      <w:proofErr w:type="spellEnd"/>
      <w:r w:rsidRPr="00663CBA">
        <w:t xml:space="preserve"> meg:</w:t>
      </w:r>
    </w:p>
    <w:p w14:paraId="206A47FF" w14:textId="4FBC1514" w:rsidR="00571BAA" w:rsidRDefault="00663CBA" w:rsidP="005B593C">
      <w:pPr>
        <w:spacing w:after="200" w:line="276" w:lineRule="auto"/>
        <w:jc w:val="both"/>
      </w:pPr>
      <w:r>
        <w:t>(1)</w:t>
      </w:r>
      <w:r w:rsidR="005B593C">
        <w:t xml:space="preserve"> t</w:t>
      </w:r>
      <w:r w:rsidR="00571BAA">
        <w:t xml:space="preserve">udományos </w:t>
      </w:r>
      <w:r w:rsidR="00571BAA" w:rsidRPr="00033DDD">
        <w:t>és szakmai</w:t>
      </w:r>
      <w:r w:rsidR="00571BAA">
        <w:t xml:space="preserve"> t</w:t>
      </w:r>
      <w:r w:rsidR="00571BAA" w:rsidRPr="00E36D50">
        <w:t>ovábbképzési kurzusokon</w:t>
      </w:r>
      <w:r w:rsidR="00571BAA">
        <w:t xml:space="preserve"> való részvétel;</w:t>
      </w:r>
    </w:p>
    <w:p w14:paraId="2858B2A4" w14:textId="53CA7925" w:rsidR="00571BAA" w:rsidRDefault="00663CBA" w:rsidP="005B593C">
      <w:pPr>
        <w:spacing w:after="200" w:line="276" w:lineRule="auto"/>
        <w:jc w:val="both"/>
      </w:pPr>
      <w:r>
        <w:t>(2)</w:t>
      </w:r>
      <w:r w:rsidR="005B593C">
        <w:t xml:space="preserve"> k</w:t>
      </w:r>
      <w:r w:rsidR="00571BAA">
        <w:t xml:space="preserve">onferencia részvétel saját eredmények </w:t>
      </w:r>
      <w:proofErr w:type="spellStart"/>
      <w:r w:rsidR="00571BAA">
        <w:t>disszeminálása</w:t>
      </w:r>
      <w:proofErr w:type="spellEnd"/>
      <w:r w:rsidR="00571BAA">
        <w:t xml:space="preserve"> érdekében;</w:t>
      </w:r>
    </w:p>
    <w:p w14:paraId="6DCA0F79" w14:textId="038171FA" w:rsidR="00571BAA" w:rsidRDefault="00663CBA" w:rsidP="005B593C">
      <w:pPr>
        <w:spacing w:after="200" w:line="276" w:lineRule="auto"/>
        <w:jc w:val="both"/>
      </w:pPr>
      <w:r>
        <w:lastRenderedPageBreak/>
        <w:t>(3)</w:t>
      </w:r>
      <w:r w:rsidR="005B593C">
        <w:t xml:space="preserve"> k</w:t>
      </w:r>
      <w:r w:rsidR="00571BAA">
        <w:t>éziratok előkészítéséhez és publikációs célú benyújtásához kapcsolódó költségek (fordítás és nyelvi lektorálás, listás folyóiratok szakmai lektori és beküldési díjai);</w:t>
      </w:r>
    </w:p>
    <w:p w14:paraId="6BF01E73" w14:textId="77777777" w:rsidR="00663CBA" w:rsidRDefault="00663CBA" w:rsidP="005B593C">
      <w:pPr>
        <w:spacing w:after="200" w:line="276" w:lineRule="auto"/>
        <w:jc w:val="both"/>
      </w:pPr>
      <w:r>
        <w:t>(4)</w:t>
      </w:r>
      <w:r w:rsidR="005B593C">
        <w:t xml:space="preserve"> k</w:t>
      </w:r>
      <w:r w:rsidR="00571BAA">
        <w:t>utatás- és tudományszervezési aktivitások fedezése (pl. rendszeres útiköltségek);</w:t>
      </w:r>
    </w:p>
    <w:p w14:paraId="2378167A" w14:textId="77C9BFDC" w:rsidR="00571BAA" w:rsidRDefault="00663CBA" w:rsidP="005B593C">
      <w:pPr>
        <w:spacing w:after="200" w:line="276" w:lineRule="auto"/>
        <w:jc w:val="both"/>
      </w:pPr>
      <w:r>
        <w:t>(5)</w:t>
      </w:r>
      <w:r w:rsidR="005B593C">
        <w:t xml:space="preserve"> h</w:t>
      </w:r>
      <w:r w:rsidR="00571BAA">
        <w:t xml:space="preserve">ardver eszközök, szoftverek és </w:t>
      </w:r>
      <w:r>
        <w:t>kutatási célú adatok beszerzése;</w:t>
      </w:r>
    </w:p>
    <w:p w14:paraId="11D260AC" w14:textId="5645D02E" w:rsidR="00663CBA" w:rsidRDefault="00663CBA" w:rsidP="005B593C">
      <w:pPr>
        <w:spacing w:after="200" w:line="276" w:lineRule="auto"/>
        <w:jc w:val="both"/>
      </w:pPr>
      <w:r>
        <w:t>(6) egyéb olyan dologi költségek, amelyek a személyes és/vagy kari kutatási, oktatási és innovációs potenciál alátámasztott fejlesztését segítik elő.</w:t>
      </w:r>
    </w:p>
    <w:p w14:paraId="4F504BA1" w14:textId="7AF97537" w:rsidR="00663CBA" w:rsidRDefault="00663CBA" w:rsidP="005B593C">
      <w:pPr>
        <w:spacing w:after="200" w:line="276" w:lineRule="auto"/>
        <w:jc w:val="both"/>
      </w:pPr>
      <w:r>
        <w:t>7.§ A pályázatok értékelése</w:t>
      </w:r>
    </w:p>
    <w:p w14:paraId="755E24C3" w14:textId="0715EA10" w:rsidR="00840376" w:rsidRDefault="00663CBA" w:rsidP="005B593C">
      <w:pPr>
        <w:spacing w:after="200" w:line="276" w:lineRule="auto"/>
        <w:jc w:val="both"/>
      </w:pPr>
      <w:r>
        <w:t xml:space="preserve">(1) A benyújtott pályázatokat a KTKB előzetesen értékeli </w:t>
      </w:r>
      <w:r w:rsidR="00840376">
        <w:t>és javaslatot tesz a Dékánnak</w:t>
      </w:r>
    </w:p>
    <w:p w14:paraId="0FC0BF19" w14:textId="3D0E02D8" w:rsidR="00840376" w:rsidRDefault="00840376" w:rsidP="00273B9C">
      <w:pPr>
        <w:spacing w:after="200" w:line="276" w:lineRule="auto"/>
        <w:ind w:left="708"/>
        <w:jc w:val="both"/>
      </w:pPr>
      <w:proofErr w:type="gramStart"/>
      <w:r>
        <w:t>a</w:t>
      </w:r>
      <w:proofErr w:type="gramEnd"/>
      <w:r>
        <w:t>) a pályázatok elfogadásáról vagy elutasításáról;</w:t>
      </w:r>
    </w:p>
    <w:p w14:paraId="2725C5F6" w14:textId="75BD159B" w:rsidR="001F71D3" w:rsidRDefault="00840376" w:rsidP="00273B9C">
      <w:pPr>
        <w:spacing w:after="200" w:line="276" w:lineRule="auto"/>
        <w:ind w:left="708"/>
        <w:jc w:val="both"/>
      </w:pPr>
      <w:r>
        <w:t>b) a pályázatban támogatandó költségtételek köréről</w:t>
      </w:r>
      <w:r w:rsidR="001F71D3">
        <w:t>.</w:t>
      </w:r>
    </w:p>
    <w:p w14:paraId="32C49C1B" w14:textId="71F2DA62" w:rsidR="00663CBA" w:rsidRDefault="001F71D3" w:rsidP="005B593C">
      <w:pPr>
        <w:spacing w:after="200" w:line="276" w:lineRule="auto"/>
        <w:jc w:val="both"/>
      </w:pPr>
      <w:r w:rsidRPr="001F71D3">
        <w:rPr>
          <w:sz w:val="20"/>
        </w:rPr>
        <w:t>(2</w:t>
      </w:r>
      <w:r w:rsidRPr="001F71D3">
        <w:t>) A pályázatok értékelése során a KTKB figyelembe veszi azok szakmai tartalmát, valamint a PTE KTK kutatási, oktatási és innovációs potenciáljához való hozzájárulását.</w:t>
      </w:r>
    </w:p>
    <w:p w14:paraId="051F8CF3" w14:textId="0BC159F2" w:rsidR="00840376" w:rsidRDefault="00840376" w:rsidP="005B593C">
      <w:pPr>
        <w:spacing w:after="200" w:line="276" w:lineRule="auto"/>
        <w:jc w:val="both"/>
      </w:pPr>
      <w:r>
        <w:t>(</w:t>
      </w:r>
      <w:r w:rsidR="001F71D3">
        <w:t>3</w:t>
      </w:r>
      <w:r>
        <w:t>) A pályázatok értékeléséről a Dékán</w:t>
      </w:r>
      <w:r w:rsidR="001F71D3">
        <w:t>, vagy a Dékán megbízása alapján a Kutatási igazgató</w:t>
      </w:r>
      <w:r>
        <w:t xml:space="preserve"> </w:t>
      </w:r>
      <w:r w:rsidR="006A6CBB">
        <w:t xml:space="preserve">30 napon belül írásban </w:t>
      </w:r>
      <w:r>
        <w:t>értesíti a pályázókat.</w:t>
      </w:r>
      <w:r w:rsidR="001F71D3">
        <w:t xml:space="preserve"> </w:t>
      </w:r>
    </w:p>
    <w:p w14:paraId="52C77C5D" w14:textId="77777777" w:rsidR="001F71D3" w:rsidRDefault="001F71D3" w:rsidP="005B593C">
      <w:pPr>
        <w:spacing w:after="200" w:line="276" w:lineRule="auto"/>
        <w:jc w:val="both"/>
      </w:pPr>
    </w:p>
    <w:p w14:paraId="09BB7E23" w14:textId="77777777" w:rsidR="003F5DFD" w:rsidRPr="007047CA" w:rsidRDefault="007047CA" w:rsidP="007047CA">
      <w:pPr>
        <w:jc w:val="center"/>
        <w:rPr>
          <w:b/>
        </w:rPr>
      </w:pPr>
      <w:r w:rsidRPr="007047CA">
        <w:rPr>
          <w:b/>
        </w:rPr>
        <w:t>III. Teljesítmény-elismerési pillér</w:t>
      </w:r>
    </w:p>
    <w:p w14:paraId="78E2AD3F" w14:textId="6BA36D27" w:rsidR="00EC6915" w:rsidRDefault="00840376" w:rsidP="00AA7749">
      <w:pPr>
        <w:jc w:val="both"/>
      </w:pPr>
      <w:r>
        <w:t>8</w:t>
      </w:r>
      <w:r w:rsidR="003F5DFD">
        <w:t>.§ A KÖR teljesítmény-elismerési pillére</w:t>
      </w:r>
      <w:r w:rsidR="002F7860">
        <w:t xml:space="preserve">, a fokozatszerzési </w:t>
      </w:r>
      <w:r w:rsidR="00CC5942">
        <w:t xml:space="preserve">jutalom </w:t>
      </w:r>
      <w:r w:rsidR="002F7860">
        <w:t>kivételével,</w:t>
      </w:r>
      <w:r w:rsidR="007047CA">
        <w:t xml:space="preserve"> pályázati elven működik. A pályázatot a PTE KTK </w:t>
      </w:r>
      <w:r w:rsidR="00283356">
        <w:t>D</w:t>
      </w:r>
      <w:r w:rsidR="007047CA">
        <w:t>ékánja</w:t>
      </w:r>
      <w:r w:rsidR="00D9186A">
        <w:t xml:space="preserve"> és a Kutatási igazgató</w:t>
      </w:r>
      <w:r w:rsidR="007047CA">
        <w:t xml:space="preserve"> írja ki,</w:t>
      </w:r>
      <w:r w:rsidR="00EC6915">
        <w:t xml:space="preserve"> naptári évre vonatkozóan lehetőség szerint kétszer (</w:t>
      </w:r>
      <w:r w:rsidR="00195B39">
        <w:t>őszi- és tavaszi félévben</w:t>
      </w:r>
      <w:r w:rsidR="00EC6915">
        <w:t>), de legalább egyszer.</w:t>
      </w:r>
      <w:r w:rsidR="007047CA">
        <w:t xml:space="preserve"> </w:t>
      </w:r>
      <w:r w:rsidR="00EC6915">
        <w:t>Pályázni tudományos közleményekkel lehet, a</w:t>
      </w:r>
      <w:r w:rsidR="00571BAA">
        <w:t xml:space="preserve">z </w:t>
      </w:r>
      <w:r>
        <w:t>9-14</w:t>
      </w:r>
      <w:r w:rsidR="00571BAA">
        <w:t>.§-ok</w:t>
      </w:r>
      <w:r w:rsidR="00EC6915">
        <w:t>nak megfelelő feltételekkel és korlátozásokkal.</w:t>
      </w:r>
    </w:p>
    <w:p w14:paraId="2B1D545B" w14:textId="11BCDE9B" w:rsidR="003F5DFD" w:rsidRDefault="00840376" w:rsidP="00AA7749">
      <w:pPr>
        <w:jc w:val="both"/>
      </w:pPr>
      <w:r>
        <w:t>9</w:t>
      </w:r>
      <w:r w:rsidR="00EC6915">
        <w:t xml:space="preserve">.§ </w:t>
      </w:r>
      <w:r w:rsidR="007047CA">
        <w:t xml:space="preserve">A pályázatban részt vehetnek </w:t>
      </w:r>
      <w:proofErr w:type="gramStart"/>
      <w:r w:rsidR="007047CA">
        <w:t>a</w:t>
      </w:r>
      <w:proofErr w:type="gramEnd"/>
    </w:p>
    <w:p w14:paraId="1F39F450" w14:textId="779F6E5F" w:rsidR="007047CA" w:rsidRDefault="007047CA" w:rsidP="00AA7749">
      <w:pPr>
        <w:jc w:val="both"/>
      </w:pPr>
      <w:r>
        <w:t xml:space="preserve">(1) a PTE KTK teljes- és </w:t>
      </w:r>
      <w:r w:rsidR="00195B39">
        <w:t xml:space="preserve">részmunkaidőben foglalkoztatott </w:t>
      </w:r>
      <w:r>
        <w:t>oktatói,</w:t>
      </w:r>
    </w:p>
    <w:p w14:paraId="786D91D3" w14:textId="24204905" w:rsidR="007047CA" w:rsidRDefault="00DC7D3C" w:rsidP="00AA7749">
      <w:pPr>
        <w:jc w:val="both"/>
      </w:pPr>
      <w:r>
        <w:t>(2)</w:t>
      </w:r>
      <w:r w:rsidR="007047CA">
        <w:t xml:space="preserve"> a PTE KTK professor emeritusai.</w:t>
      </w:r>
    </w:p>
    <w:p w14:paraId="1E804E08" w14:textId="616753DF" w:rsidR="007047CA" w:rsidRDefault="00840376" w:rsidP="00AA7749">
      <w:pPr>
        <w:jc w:val="both"/>
      </w:pPr>
      <w:r>
        <w:lastRenderedPageBreak/>
        <w:t>10</w:t>
      </w:r>
      <w:r w:rsidR="007047CA">
        <w:t>.§ A pályázókra vonatkozó korlátozások:</w:t>
      </w:r>
    </w:p>
    <w:p w14:paraId="3B3E3E7B" w14:textId="77777777" w:rsidR="007047CA" w:rsidRDefault="007047CA" w:rsidP="007047CA">
      <w:pPr>
        <w:spacing w:after="200" w:line="276" w:lineRule="auto"/>
        <w:jc w:val="both"/>
      </w:pPr>
      <w:r>
        <w:t>(1) egy pályázó egy naptári évre vonatkozóan legfeljebb 5 egyéni vagy társszerzős közleménnyel pályázhat;</w:t>
      </w:r>
    </w:p>
    <w:p w14:paraId="5DEFC9A7" w14:textId="77777777" w:rsidR="007047CA" w:rsidRDefault="007047CA" w:rsidP="007047CA">
      <w:pPr>
        <w:spacing w:after="200" w:line="276" w:lineRule="auto"/>
        <w:jc w:val="both"/>
      </w:pPr>
      <w:r>
        <w:t>(2) emeritus professzorok egy naptári évre vonatkozóan egy közleménnyel pályázhatnak</w:t>
      </w:r>
      <w:r w:rsidR="00AE3938">
        <w:t>.</w:t>
      </w:r>
    </w:p>
    <w:p w14:paraId="5317E4C2" w14:textId="77392EF7" w:rsidR="007047CA" w:rsidRDefault="00840376" w:rsidP="007047CA">
      <w:pPr>
        <w:spacing w:after="200" w:line="276" w:lineRule="auto"/>
        <w:jc w:val="both"/>
      </w:pPr>
      <w:r>
        <w:t>11</w:t>
      </w:r>
      <w:r w:rsidR="007047CA">
        <w:t>.§ A pályázott művekre</w:t>
      </w:r>
      <w:r w:rsidR="00AE3938">
        <w:t xml:space="preserve"> vonatkozó korlátozások:</w:t>
      </w:r>
    </w:p>
    <w:p w14:paraId="56AFBF31" w14:textId="77777777" w:rsidR="007047CA" w:rsidRDefault="00AE3938" w:rsidP="00AE3938">
      <w:pPr>
        <w:spacing w:after="200" w:line="276" w:lineRule="auto"/>
        <w:jc w:val="both"/>
      </w:pPr>
      <w:r>
        <w:t xml:space="preserve">(1) a teljesítmény-elismerési pályázatba </w:t>
      </w:r>
      <w:r w:rsidR="007047CA" w:rsidRPr="00C421A2">
        <w:t>üzleti és közgazdaságtudományi művek fogadhatók be</w:t>
      </w:r>
      <w:r>
        <w:t>;</w:t>
      </w:r>
    </w:p>
    <w:p w14:paraId="2F46970A" w14:textId="4BC6E867" w:rsidR="00AE3938" w:rsidRDefault="00AE3938" w:rsidP="00AE3938">
      <w:pPr>
        <w:spacing w:after="200" w:line="276" w:lineRule="auto"/>
        <w:jc w:val="both"/>
      </w:pPr>
      <w:r>
        <w:t>(2) az (1) feltétel alól kitételt képez egy pályázó egy naptári évben megjelent legfeljebb kettő határterületi közleménye</w:t>
      </w:r>
      <w:r w:rsidR="00276A6F">
        <w:t>;</w:t>
      </w:r>
    </w:p>
    <w:p w14:paraId="421D251D" w14:textId="2E9B07C9" w:rsidR="00AE3938" w:rsidRDefault="00AE3938" w:rsidP="00AE3938">
      <w:pPr>
        <w:spacing w:after="200" w:line="276" w:lineRule="auto"/>
        <w:jc w:val="both"/>
      </w:pPr>
      <w:r>
        <w:t>(3) c</w:t>
      </w:r>
      <w:r w:rsidR="007047CA" w:rsidRPr="00C421A2">
        <w:t>sak a PTE KTK</w:t>
      </w:r>
      <w:r w:rsidR="007047CA">
        <w:t xml:space="preserve">, mint </w:t>
      </w:r>
      <w:proofErr w:type="spellStart"/>
      <w:r w:rsidR="007047CA">
        <w:t>affiliáció</w:t>
      </w:r>
      <w:proofErr w:type="spellEnd"/>
      <w:r w:rsidR="007047CA" w:rsidRPr="00C421A2">
        <w:t xml:space="preserve"> egyértelmű megjelölés</w:t>
      </w:r>
      <w:r>
        <w:t xml:space="preserve">ével ellátott művek </w:t>
      </w:r>
      <w:r w:rsidR="00195B39">
        <w:t>nyújthatók be</w:t>
      </w:r>
      <w:r>
        <w:t>;</w:t>
      </w:r>
    </w:p>
    <w:p w14:paraId="73259223" w14:textId="77777777" w:rsidR="007047CA" w:rsidRPr="00C421A2" w:rsidRDefault="00AE3938" w:rsidP="00AE3938">
      <w:pPr>
        <w:spacing w:after="200" w:line="276" w:lineRule="auto"/>
        <w:jc w:val="both"/>
      </w:pPr>
      <w:r>
        <w:t>(4) c</w:t>
      </w:r>
      <w:r w:rsidR="007047CA" w:rsidRPr="00C421A2">
        <w:t>sak a</w:t>
      </w:r>
      <w:r>
        <w:t xml:space="preserve"> Magyar Tudományos Művek Tárában (M</w:t>
      </w:r>
      <w:r w:rsidR="007047CA" w:rsidRPr="00C421A2">
        <w:t>TMT</w:t>
      </w:r>
      <w:r>
        <w:t>)</w:t>
      </w:r>
      <w:r w:rsidR="007047CA" w:rsidRPr="00C421A2">
        <w:t xml:space="preserve"> rögzített közlemén</w:t>
      </w:r>
      <w:r>
        <w:t>nyel lehet pályázni;</w:t>
      </w:r>
    </w:p>
    <w:p w14:paraId="0364494C" w14:textId="77777777" w:rsidR="007047CA" w:rsidRDefault="00AE3938" w:rsidP="007047CA">
      <w:pPr>
        <w:jc w:val="both"/>
      </w:pPr>
      <w:r>
        <w:t>(5) l</w:t>
      </w:r>
      <w:r w:rsidR="007047CA" w:rsidRPr="00C421A2">
        <w:t xml:space="preserve">ektorált, közlésre elfogadott művek is </w:t>
      </w:r>
      <w:proofErr w:type="spellStart"/>
      <w:r>
        <w:t>pályázhatóak</w:t>
      </w:r>
      <w:proofErr w:type="spellEnd"/>
      <w:r w:rsidR="007047CA" w:rsidRPr="00C421A2">
        <w:t xml:space="preserve">, </w:t>
      </w:r>
      <w:r>
        <w:t xml:space="preserve">amennyiben a pályázat </w:t>
      </w:r>
      <w:r w:rsidR="007047CA" w:rsidRPr="00C421A2">
        <w:t>a</w:t>
      </w:r>
      <w:r>
        <w:t>z adott</w:t>
      </w:r>
      <w:r w:rsidR="007047CA" w:rsidRPr="00C421A2">
        <w:t xml:space="preserve"> szerkesztőség</w:t>
      </w:r>
      <w:r w:rsidR="007047CA">
        <w:t xml:space="preserve"> </w:t>
      </w:r>
      <w:r w:rsidR="007047CA" w:rsidRPr="00C421A2">
        <w:t>befogadó nyilatkozatát vagy levelét mellék</w:t>
      </w:r>
      <w:r>
        <w:t xml:space="preserve">letként tartalmazza. Ebben az esetben </w:t>
      </w:r>
      <w:r w:rsidR="007047CA" w:rsidRPr="00C421A2">
        <w:t>az MT</w:t>
      </w:r>
      <w:r>
        <w:t>MT-</w:t>
      </w:r>
      <w:proofErr w:type="spellStart"/>
      <w:r>
        <w:t>ben</w:t>
      </w:r>
      <w:proofErr w:type="spellEnd"/>
      <w:r>
        <w:t xml:space="preserve"> való rögzítés nem elvárt.</w:t>
      </w:r>
    </w:p>
    <w:p w14:paraId="395C9066" w14:textId="26B7BB1B" w:rsidR="003F5DFD" w:rsidRDefault="00840376" w:rsidP="00AA7749">
      <w:pPr>
        <w:jc w:val="both"/>
      </w:pPr>
      <w:r>
        <w:t>12</w:t>
      </w:r>
      <w:r w:rsidR="00B675E7">
        <w:t>.§ A pályázatok benyújtása</w:t>
      </w:r>
    </w:p>
    <w:p w14:paraId="2F1C5DD7" w14:textId="759B9E22" w:rsidR="001B380D" w:rsidRDefault="00B675E7" w:rsidP="00AA7749">
      <w:pPr>
        <w:jc w:val="both"/>
      </w:pPr>
      <w:r>
        <w:t xml:space="preserve">(1) </w:t>
      </w:r>
      <w:r w:rsidR="001B380D">
        <w:t xml:space="preserve">a </w:t>
      </w:r>
      <w:r w:rsidR="00283356">
        <w:t>D</w:t>
      </w:r>
      <w:r w:rsidR="001B380D">
        <w:t>ékán</w:t>
      </w:r>
      <w:r w:rsidR="00D9186A">
        <w:t xml:space="preserve"> és a Kutatási igazgató</w:t>
      </w:r>
      <w:r w:rsidR="001B380D">
        <w:t xml:space="preserve"> által kijelölt pályázati időszakban</w:t>
      </w:r>
      <w:r w:rsidR="00276A6F">
        <w:t>;</w:t>
      </w:r>
      <w:r w:rsidR="001B380D">
        <w:t xml:space="preserve"> </w:t>
      </w:r>
    </w:p>
    <w:p w14:paraId="6E48D134" w14:textId="0C866C1C" w:rsidR="00B675E7" w:rsidRDefault="001B380D" w:rsidP="00AA7749">
      <w:pPr>
        <w:jc w:val="both"/>
      </w:pPr>
      <w:r>
        <w:t>(2) a</w:t>
      </w:r>
      <w:r w:rsidR="00CC5942">
        <w:t xml:space="preserve"> publikációk (3) pontban adott adatainak megadását lehetővé tevő</w:t>
      </w:r>
      <w:r>
        <w:t xml:space="preserve"> elektronikus rendszeren keresztül történik;</w:t>
      </w:r>
    </w:p>
    <w:p w14:paraId="7A8E9865" w14:textId="77777777" w:rsidR="001B380D" w:rsidRDefault="001B380D" w:rsidP="00AA7749">
      <w:pPr>
        <w:jc w:val="both"/>
      </w:pPr>
      <w:r>
        <w:t>(3) a benyújtott pályázatnak pályázott művenként tartalmaznia kell az alábbi információkat:</w:t>
      </w:r>
    </w:p>
    <w:p w14:paraId="4B795918" w14:textId="77777777" w:rsidR="001B380D" w:rsidRDefault="001B380D" w:rsidP="00273B9C">
      <w:pPr>
        <w:ind w:left="708"/>
        <w:jc w:val="both"/>
      </w:pPr>
      <w:proofErr w:type="gramStart"/>
      <w:r>
        <w:t>a</w:t>
      </w:r>
      <w:proofErr w:type="gramEnd"/>
      <w:r>
        <w:t>) a pályázott mű címe,</w:t>
      </w:r>
    </w:p>
    <w:p w14:paraId="095BD80C" w14:textId="6335F29D" w:rsidR="001B380D" w:rsidRDefault="001B380D" w:rsidP="00273B9C">
      <w:pPr>
        <w:ind w:left="708"/>
        <w:jc w:val="both"/>
      </w:pPr>
      <w:r>
        <w:t>b) a pályázott mű megjelenési helye (folyóirat és/vagy kiadó)</w:t>
      </w:r>
      <w:r w:rsidR="00C073E8">
        <w:t>,</w:t>
      </w:r>
    </w:p>
    <w:p w14:paraId="237BEE2C" w14:textId="1373F976" w:rsidR="001B380D" w:rsidRDefault="001B380D" w:rsidP="00273B9C">
      <w:pPr>
        <w:ind w:left="708"/>
        <w:jc w:val="both"/>
      </w:pPr>
      <w:r>
        <w:t>c) a pályázott mű szerzőinek neve</w:t>
      </w:r>
      <w:r w:rsidR="00C073E8">
        <w:t>,</w:t>
      </w:r>
    </w:p>
    <w:p w14:paraId="646CCF18" w14:textId="7704EFE4" w:rsidR="001B380D" w:rsidRDefault="001B380D" w:rsidP="00273B9C">
      <w:pPr>
        <w:ind w:left="708"/>
        <w:jc w:val="both"/>
      </w:pPr>
      <w:r>
        <w:t>d) a pályázott mű terjedelme (oldalszám)</w:t>
      </w:r>
      <w:r w:rsidR="00C073E8">
        <w:t>,</w:t>
      </w:r>
    </w:p>
    <w:p w14:paraId="175EEAFB" w14:textId="33A25E35" w:rsidR="00C073E8" w:rsidRDefault="00C073E8" w:rsidP="00273B9C">
      <w:pPr>
        <w:ind w:left="708"/>
        <w:jc w:val="both"/>
      </w:pPr>
      <w:proofErr w:type="gramStart"/>
      <w:r>
        <w:t>e</w:t>
      </w:r>
      <w:proofErr w:type="gramEnd"/>
      <w:r>
        <w:t>) a pályázott mű elkészítéséhez esetlegesen felhasznált pályázati forrás megnevezése,</w:t>
      </w:r>
    </w:p>
    <w:p w14:paraId="3D51C601" w14:textId="6A48312D" w:rsidR="001B380D" w:rsidRDefault="00C073E8" w:rsidP="00273B9C">
      <w:pPr>
        <w:ind w:left="708"/>
        <w:jc w:val="both"/>
      </w:pPr>
      <w:proofErr w:type="gramStart"/>
      <w:r>
        <w:lastRenderedPageBreak/>
        <w:t>f</w:t>
      </w:r>
      <w:proofErr w:type="gramEnd"/>
      <w:r w:rsidR="001B380D">
        <w:t>) a pályázott mű egy elektronikus kiv</w:t>
      </w:r>
      <w:r>
        <w:t>onata, amely tartalmazza az a)-e</w:t>
      </w:r>
      <w:r w:rsidR="001B380D">
        <w:t xml:space="preserve">) pontokban előírt információkat, továbbá a pályázó adott közleményen megjelölt </w:t>
      </w:r>
      <w:proofErr w:type="spellStart"/>
      <w:r w:rsidR="001B380D">
        <w:t>affiliációját</w:t>
      </w:r>
      <w:proofErr w:type="spellEnd"/>
      <w:r w:rsidR="001B380D">
        <w:t>.</w:t>
      </w:r>
    </w:p>
    <w:p w14:paraId="0525D8A0" w14:textId="0DBCA07B" w:rsidR="007676F3" w:rsidRDefault="00840376" w:rsidP="00AA7749">
      <w:pPr>
        <w:jc w:val="both"/>
      </w:pPr>
      <w:r>
        <w:t>13</w:t>
      </w:r>
      <w:r w:rsidR="007676F3">
        <w:t xml:space="preserve">.§ A pályázatok </w:t>
      </w:r>
      <w:r w:rsidR="00ED42BD">
        <w:t>értékelése</w:t>
      </w:r>
    </w:p>
    <w:p w14:paraId="366FDB7B" w14:textId="752A886E" w:rsidR="00BE52F5" w:rsidRDefault="007676F3" w:rsidP="00AA7749">
      <w:pPr>
        <w:jc w:val="both"/>
      </w:pPr>
      <w:r>
        <w:t xml:space="preserve">(1) </w:t>
      </w:r>
      <w:r w:rsidR="00BE52F5">
        <w:t xml:space="preserve">A beérkezett pályázatok előzetes értékelését </w:t>
      </w:r>
      <w:r>
        <w:t xml:space="preserve">a Kari Tudományszervezési és Könyvtári Bizottság </w:t>
      </w:r>
      <w:r w:rsidR="00BE52F5">
        <w:t>(KTKB) végzi.</w:t>
      </w:r>
    </w:p>
    <w:p w14:paraId="17F437D0" w14:textId="79B3BC0C" w:rsidR="007676F3" w:rsidRDefault="00BE52F5" w:rsidP="00AA7749">
      <w:pPr>
        <w:jc w:val="both"/>
      </w:pPr>
      <w:r>
        <w:t>(2) Az előzetes értékelés során a pályázott műveket az alábbi kategóriák valamelyikébe sorolja</w:t>
      </w:r>
      <w:r w:rsidR="00B84119">
        <w:t>:</w:t>
      </w:r>
    </w:p>
    <w:p w14:paraId="314DDCFA" w14:textId="7F42194F" w:rsidR="00BE52F5" w:rsidRDefault="00BE52F5" w:rsidP="00273B9C">
      <w:pPr>
        <w:ind w:left="708"/>
        <w:jc w:val="both"/>
      </w:pPr>
      <w:proofErr w:type="gramStart"/>
      <w:r>
        <w:t>a</w:t>
      </w:r>
      <w:proofErr w:type="gramEnd"/>
      <w:r>
        <w:t>) hazai (magyar nyelven, dominánsan hazai közönség számára elérhető fórumon megjelent közlemény) A, B, C kategória</w:t>
      </w:r>
      <w:r w:rsidR="00B84119">
        <w:t>;</w:t>
      </w:r>
    </w:p>
    <w:p w14:paraId="7AD52242" w14:textId="33C4269E" w:rsidR="00B84119" w:rsidRDefault="00BE52F5" w:rsidP="00273B9C">
      <w:pPr>
        <w:ind w:left="708"/>
        <w:jc w:val="both"/>
      </w:pPr>
      <w:r>
        <w:t xml:space="preserve">b) nemzetközi (idegen – jellemzően angol – nyelven, a nemzetközi szakmai közösség számára elérhető fórumon megjelent közlemény) </w:t>
      </w:r>
      <w:r w:rsidR="00D9186A">
        <w:t xml:space="preserve">A+, </w:t>
      </w:r>
      <w:r>
        <w:t>A, B, C, D kategória</w:t>
      </w:r>
      <w:r w:rsidR="00B84119">
        <w:t>;</w:t>
      </w:r>
    </w:p>
    <w:p w14:paraId="542B1B96" w14:textId="59959531" w:rsidR="00B84119" w:rsidRDefault="00B84119" w:rsidP="00273B9C">
      <w:pPr>
        <w:ind w:left="708"/>
        <w:jc w:val="both"/>
      </w:pPr>
      <w:r>
        <w:t>c) nem befogadott.</w:t>
      </w:r>
    </w:p>
    <w:p w14:paraId="7331E191" w14:textId="76CA43D1" w:rsidR="00B84119" w:rsidRDefault="00B84119" w:rsidP="00276A6F">
      <w:pPr>
        <w:jc w:val="both"/>
      </w:pPr>
      <w:r>
        <w:t>(3) Az értékelés alapja a Magyar Tudományos Akadémia IX. osztályának mindenkor aktuális tudományos folyóirat-besorolása (MTA-lista), az alábbi kiegészítésekkel:</w:t>
      </w:r>
    </w:p>
    <w:p w14:paraId="38BA9D3D" w14:textId="070A3F5D" w:rsidR="00B84119" w:rsidRDefault="00B84119" w:rsidP="00273B9C">
      <w:pPr>
        <w:ind w:left="708"/>
        <w:jc w:val="both"/>
      </w:pPr>
      <w:proofErr w:type="gramStart"/>
      <w:r>
        <w:t>a</w:t>
      </w:r>
      <w:proofErr w:type="gramEnd"/>
      <w:r>
        <w:t>) az MTA listáján szereplő folyóirat automatikusan a listának megfelelő besorolást kapja a KÖR-</w:t>
      </w:r>
      <w:proofErr w:type="spellStart"/>
      <w:r>
        <w:t>ben</w:t>
      </w:r>
      <w:proofErr w:type="spellEnd"/>
      <w:r>
        <w:t>;</w:t>
      </w:r>
    </w:p>
    <w:p w14:paraId="2F2D7C99" w14:textId="15BF7076" w:rsidR="00D9186A" w:rsidRDefault="00D9186A" w:rsidP="00273B9C">
      <w:pPr>
        <w:ind w:left="708"/>
        <w:jc w:val="both"/>
      </w:pPr>
      <w:r>
        <w:t>b) a KTKB mérlegelése alapján nemzetközi A+ besorolás adható kiemelkedő H-index, egyes rangsorokban elért helyezés, stb. alapján.</w:t>
      </w:r>
    </w:p>
    <w:p w14:paraId="79A88F7B" w14:textId="792F6971" w:rsidR="00B84119" w:rsidRDefault="00D9186A" w:rsidP="00273B9C">
      <w:pPr>
        <w:ind w:left="708"/>
        <w:jc w:val="both"/>
      </w:pPr>
      <w:r>
        <w:t>c</w:t>
      </w:r>
      <w:r w:rsidR="00B84119">
        <w:t>) az MTA listán több tudományos bizottság külön listáján is szereplő folyóirat esetén a magasabb besorolás alkalmazandó;</w:t>
      </w:r>
    </w:p>
    <w:p w14:paraId="62CCBE5E" w14:textId="2AED09FD" w:rsidR="00B84119" w:rsidRDefault="00D9186A" w:rsidP="00273B9C">
      <w:pPr>
        <w:ind w:left="708"/>
        <w:jc w:val="both"/>
      </w:pPr>
      <w:r>
        <w:t>d</w:t>
      </w:r>
      <w:r w:rsidR="00B84119">
        <w:t xml:space="preserve">) MTA-s referencia hiányában, ha elérhető, a KTKB más </w:t>
      </w:r>
      <w:proofErr w:type="spellStart"/>
      <w:r w:rsidR="00B84119">
        <w:t>tudománymetriai</w:t>
      </w:r>
      <w:proofErr w:type="spellEnd"/>
      <w:r w:rsidR="00B84119">
        <w:t xml:space="preserve"> információk alapján (tipikusan H-index, </w:t>
      </w:r>
      <w:proofErr w:type="spellStart"/>
      <w:r w:rsidR="00B84119">
        <w:t>impakt</w:t>
      </w:r>
      <w:proofErr w:type="spellEnd"/>
      <w:r w:rsidR="00B84119">
        <w:t xml:space="preserve"> faktor, stb.), ad az MTA-listával koherens besorolást a pályázatnak;</w:t>
      </w:r>
    </w:p>
    <w:p w14:paraId="4904BBA3" w14:textId="62A50527" w:rsidR="00B84119" w:rsidRPr="00C421A2" w:rsidRDefault="00D9186A" w:rsidP="00273B9C">
      <w:pPr>
        <w:spacing w:after="200" w:line="276" w:lineRule="auto"/>
        <w:ind w:left="708"/>
        <w:jc w:val="both"/>
      </w:pPr>
      <w:proofErr w:type="gramStart"/>
      <w:r>
        <w:t>e</w:t>
      </w:r>
      <w:proofErr w:type="gramEnd"/>
      <w:r w:rsidR="00B84119">
        <w:t>) e</w:t>
      </w:r>
      <w:r w:rsidR="00B84119" w:rsidRPr="00C421A2">
        <w:t>lsősorban eredeti kutatási cikkek (</w:t>
      </w:r>
      <w:proofErr w:type="spellStart"/>
      <w:r w:rsidR="00B84119" w:rsidRPr="00C421A2">
        <w:t>original</w:t>
      </w:r>
      <w:proofErr w:type="spellEnd"/>
      <w:r w:rsidR="00B84119" w:rsidRPr="00C421A2">
        <w:t xml:space="preserve"> </w:t>
      </w:r>
      <w:proofErr w:type="spellStart"/>
      <w:r w:rsidR="00B84119" w:rsidRPr="00C421A2">
        <w:t>research</w:t>
      </w:r>
      <w:proofErr w:type="spellEnd"/>
      <w:r w:rsidR="00B84119" w:rsidRPr="00C421A2">
        <w:t xml:space="preserve"> </w:t>
      </w:r>
      <w:proofErr w:type="spellStart"/>
      <w:r w:rsidR="00B84119" w:rsidRPr="00C421A2">
        <w:t>article</w:t>
      </w:r>
      <w:proofErr w:type="spellEnd"/>
      <w:r w:rsidR="00B84119" w:rsidRPr="00C421A2">
        <w:t>) és szakirodalmi</w:t>
      </w:r>
      <w:r w:rsidR="00B84119">
        <w:t xml:space="preserve"> </w:t>
      </w:r>
      <w:r w:rsidR="00B84119" w:rsidRPr="00C421A2">
        <w:t>áttekintés (</w:t>
      </w:r>
      <w:proofErr w:type="spellStart"/>
      <w:r w:rsidR="00B84119" w:rsidRPr="00C421A2">
        <w:t>literature</w:t>
      </w:r>
      <w:proofErr w:type="spellEnd"/>
      <w:r w:rsidR="00B84119" w:rsidRPr="00C421A2">
        <w:t xml:space="preserve"> </w:t>
      </w:r>
      <w:proofErr w:type="spellStart"/>
      <w:r w:rsidR="00B84119" w:rsidRPr="00C421A2">
        <w:t>review</w:t>
      </w:r>
      <w:proofErr w:type="spellEnd"/>
      <w:r w:rsidR="00B84119" w:rsidRPr="00C421A2">
        <w:t>) jellegű cikkek kerülnek befogadásra</w:t>
      </w:r>
      <w:r w:rsidR="00B84119">
        <w:t>;</w:t>
      </w:r>
    </w:p>
    <w:p w14:paraId="559F493C" w14:textId="6FC385A0" w:rsidR="00B84119" w:rsidRPr="00C421A2" w:rsidRDefault="00D9186A" w:rsidP="00273B9C">
      <w:pPr>
        <w:spacing w:after="200" w:line="276" w:lineRule="auto"/>
        <w:ind w:left="708"/>
        <w:jc w:val="both"/>
      </w:pPr>
      <w:proofErr w:type="gramStart"/>
      <w:r>
        <w:t>f</w:t>
      </w:r>
      <w:proofErr w:type="gramEnd"/>
      <w:r w:rsidR="00B84119">
        <w:t>) k</w:t>
      </w:r>
      <w:r w:rsidR="00B84119" w:rsidRPr="00C421A2">
        <w:t xml:space="preserve">önyvismertetés, recenzió, konferencia-beszámoló nem </w:t>
      </w:r>
      <w:r w:rsidR="00B84119">
        <w:t>kerül befogadásra;</w:t>
      </w:r>
    </w:p>
    <w:p w14:paraId="5AC967A6" w14:textId="3AEA50DF" w:rsidR="00B84119" w:rsidRDefault="00D9186A" w:rsidP="00273B9C">
      <w:pPr>
        <w:spacing w:after="200" w:line="276" w:lineRule="auto"/>
        <w:ind w:left="708"/>
        <w:jc w:val="both"/>
      </w:pPr>
      <w:proofErr w:type="gramStart"/>
      <w:r>
        <w:t>g</w:t>
      </w:r>
      <w:proofErr w:type="gramEnd"/>
      <w:r w:rsidR="00B84119">
        <w:t>) p</w:t>
      </w:r>
      <w:r w:rsidR="00B84119" w:rsidRPr="00C421A2">
        <w:t xml:space="preserve">arazita folyóiratokban megjelent cikkek nem </w:t>
      </w:r>
      <w:r w:rsidR="00B84119">
        <w:t xml:space="preserve">kerülnek befogadásra – e tekintetben a </w:t>
      </w:r>
      <w:hyperlink r:id="rId8" w:history="1">
        <w:r w:rsidR="00B84119" w:rsidRPr="00FC2F5D">
          <w:rPr>
            <w:rStyle w:val="Hiperhivatkozs"/>
          </w:rPr>
          <w:t>https://beallslist.weebly.com/</w:t>
        </w:r>
      </w:hyperlink>
      <w:r w:rsidR="00B84119" w:rsidRPr="00C421A2">
        <w:t xml:space="preserve"> </w:t>
      </w:r>
      <w:r w:rsidR="00B84119">
        <w:t>lista tekintendő irányadónak</w:t>
      </w:r>
      <w:r w:rsidR="003B5B06">
        <w:t>;</w:t>
      </w:r>
    </w:p>
    <w:p w14:paraId="5444DB53" w14:textId="4A2D5DB1" w:rsidR="003B5B06" w:rsidRDefault="00D9186A" w:rsidP="00273B9C">
      <w:pPr>
        <w:ind w:left="708"/>
        <w:jc w:val="both"/>
      </w:pPr>
      <w:proofErr w:type="gramStart"/>
      <w:r>
        <w:lastRenderedPageBreak/>
        <w:t>h</w:t>
      </w:r>
      <w:proofErr w:type="gramEnd"/>
      <w:r w:rsidR="00B84119">
        <w:t>) amennyiben valamely folyóirat besorolása megváltozik, a változástól számított két éves átmeneti időszakban a pályázó számára kedvezőbb besorolást kell figyelembe venni</w:t>
      </w:r>
      <w:r w:rsidR="003B5B06">
        <w:t>;</w:t>
      </w:r>
    </w:p>
    <w:p w14:paraId="60A99FD3" w14:textId="4970319B" w:rsidR="00BE52F5" w:rsidRDefault="00D9186A" w:rsidP="00273B9C">
      <w:pPr>
        <w:ind w:left="708"/>
        <w:jc w:val="both"/>
      </w:pPr>
      <w:r>
        <w:t>i</w:t>
      </w:r>
      <w:r w:rsidR="003B5B06">
        <w:t>) könyvek, monográfiák, gyűjteményes kötetekben megjelent tanulmányok esetén a pályázatok befogadásáról a KTKB egyedi mérlegelés alapján dönt, elsősorban (de nem kizárólag) a kiadó által biztosított minőségbiztosítási és láthatósági szempontok szerint;</w:t>
      </w:r>
    </w:p>
    <w:p w14:paraId="6C4B1D3E" w14:textId="60352BC8" w:rsidR="003B5B06" w:rsidRDefault="00D9186A" w:rsidP="00273B9C">
      <w:pPr>
        <w:ind w:left="708"/>
        <w:jc w:val="both"/>
      </w:pPr>
      <w:r>
        <w:t>j</w:t>
      </w:r>
      <w:r w:rsidR="003B5B06">
        <w:t>) konferencia-kötetekben megjelent tanulmányok nem kerülnek befogadásra</w:t>
      </w:r>
      <w:r w:rsidR="00273B9C">
        <w:t>.</w:t>
      </w:r>
    </w:p>
    <w:p w14:paraId="3D93E469" w14:textId="3570C115" w:rsidR="003B5B06" w:rsidRDefault="003B5B06" w:rsidP="00AA7749">
      <w:pPr>
        <w:jc w:val="both"/>
      </w:pPr>
      <w:r>
        <w:t xml:space="preserve">(4) Az pályázatok besorolását követően a KTKB </w:t>
      </w:r>
      <w:r w:rsidR="00643BD8">
        <w:t>az egyes pályázatokat pontszámokkal látja el, az alábbiaknak megfelelően:</w:t>
      </w:r>
    </w:p>
    <w:p w14:paraId="5A8612C7" w14:textId="21CBFD37" w:rsidR="00D9186A" w:rsidRDefault="00643BD8" w:rsidP="00273B9C">
      <w:pPr>
        <w:ind w:left="708"/>
        <w:jc w:val="both"/>
      </w:pPr>
      <w:proofErr w:type="gramStart"/>
      <w:r>
        <w:t>a</w:t>
      </w:r>
      <w:proofErr w:type="gramEnd"/>
      <w:r>
        <w:t xml:space="preserve">) </w:t>
      </w:r>
      <w:r w:rsidR="00D9186A">
        <w:t>nemzetközi A+ kategória: 15 pont;</w:t>
      </w:r>
    </w:p>
    <w:p w14:paraId="4FB91430" w14:textId="1A06EA67" w:rsidR="00643BD8" w:rsidRDefault="00D9186A" w:rsidP="00273B9C">
      <w:pPr>
        <w:ind w:left="708"/>
        <w:jc w:val="both"/>
      </w:pPr>
      <w:r>
        <w:t xml:space="preserve">b) </w:t>
      </w:r>
      <w:r w:rsidR="00643BD8">
        <w:t>nemzetközi A kategória: 10 pont;</w:t>
      </w:r>
    </w:p>
    <w:p w14:paraId="1B0117E6" w14:textId="72DD905D" w:rsidR="00643BD8" w:rsidRDefault="00D9186A" w:rsidP="00273B9C">
      <w:pPr>
        <w:ind w:left="708"/>
        <w:jc w:val="both"/>
      </w:pPr>
      <w:r>
        <w:t>c</w:t>
      </w:r>
      <w:r w:rsidR="00643BD8">
        <w:t>) nemzetközi B kategória: 7,5 pont;</w:t>
      </w:r>
    </w:p>
    <w:p w14:paraId="405B4CDA" w14:textId="38F83187" w:rsidR="00643BD8" w:rsidRDefault="00D9186A" w:rsidP="00273B9C">
      <w:pPr>
        <w:ind w:left="708"/>
        <w:jc w:val="both"/>
      </w:pPr>
      <w:r>
        <w:t>d</w:t>
      </w:r>
      <w:r w:rsidR="00643BD8">
        <w:t>) nemzetközi C kategória: 5 pont;</w:t>
      </w:r>
    </w:p>
    <w:p w14:paraId="63C784B5" w14:textId="2490D7B2" w:rsidR="00643BD8" w:rsidRDefault="00D9186A" w:rsidP="00273B9C">
      <w:pPr>
        <w:ind w:left="708"/>
        <w:jc w:val="both"/>
      </w:pPr>
      <w:proofErr w:type="gramStart"/>
      <w:r>
        <w:t>e</w:t>
      </w:r>
      <w:proofErr w:type="gramEnd"/>
      <w:r w:rsidR="00643BD8">
        <w:t>) nemzetközi D kategória: 4 pont;</w:t>
      </w:r>
    </w:p>
    <w:p w14:paraId="4E153E07" w14:textId="63AF7E5C" w:rsidR="00643BD8" w:rsidRDefault="00D9186A" w:rsidP="00273B9C">
      <w:pPr>
        <w:ind w:left="708"/>
        <w:jc w:val="both"/>
      </w:pPr>
      <w:proofErr w:type="gramStart"/>
      <w:r>
        <w:t>f</w:t>
      </w:r>
      <w:proofErr w:type="gramEnd"/>
      <w:r w:rsidR="00643BD8">
        <w:t>) hazai A kategória: 4 pont;</w:t>
      </w:r>
    </w:p>
    <w:p w14:paraId="456902F8" w14:textId="5E8F8030" w:rsidR="00643BD8" w:rsidRDefault="00D9186A" w:rsidP="00273B9C">
      <w:pPr>
        <w:ind w:left="708"/>
        <w:jc w:val="both"/>
      </w:pPr>
      <w:proofErr w:type="gramStart"/>
      <w:r>
        <w:t>g</w:t>
      </w:r>
      <w:proofErr w:type="gramEnd"/>
      <w:r w:rsidR="00643BD8">
        <w:t>) hazai B kategória: 2 pont;</w:t>
      </w:r>
    </w:p>
    <w:p w14:paraId="6696780C" w14:textId="42359970" w:rsidR="00643BD8" w:rsidRDefault="00D9186A" w:rsidP="00273B9C">
      <w:pPr>
        <w:ind w:left="708"/>
        <w:jc w:val="both"/>
      </w:pPr>
      <w:proofErr w:type="gramStart"/>
      <w:r>
        <w:t>h</w:t>
      </w:r>
      <w:proofErr w:type="gramEnd"/>
      <w:r w:rsidR="00643BD8">
        <w:t>) hazai C kategória: 1 pont;</w:t>
      </w:r>
    </w:p>
    <w:p w14:paraId="1D777B8F" w14:textId="1BEE2998" w:rsidR="00643BD8" w:rsidRDefault="00D9186A" w:rsidP="00273B9C">
      <w:pPr>
        <w:ind w:left="708"/>
        <w:jc w:val="both"/>
      </w:pPr>
      <w:r>
        <w:t>i</w:t>
      </w:r>
      <w:r w:rsidR="00276A6F">
        <w:t>)</w:t>
      </w:r>
      <w:r w:rsidR="00643BD8">
        <w:t xml:space="preserve"> az egyes pályázott publikációkra az a)-</w:t>
      </w:r>
      <w:r>
        <w:t>h</w:t>
      </w:r>
      <w:r w:rsidR="00643BD8">
        <w:t>) alapján számított pontok a társzerzők számával osztva kerülnek arányosításra.</w:t>
      </w:r>
    </w:p>
    <w:p w14:paraId="78A03A8C" w14:textId="0F9BEF26" w:rsidR="003B5B06" w:rsidRDefault="003B5B06" w:rsidP="00AA7749">
      <w:pPr>
        <w:jc w:val="both"/>
      </w:pPr>
      <w:r>
        <w:t>(5) A pályázatok értékelésével kapcsolatos tudnivalókról a KTKB közzéteszi az e szabályzatban foglalt és azon túlmutató irányelveit, gyakorlatát.</w:t>
      </w:r>
    </w:p>
    <w:p w14:paraId="3619D8ED" w14:textId="1436223C" w:rsidR="008D0FEF" w:rsidRDefault="00643BD8" w:rsidP="00643BD8">
      <w:pPr>
        <w:tabs>
          <w:tab w:val="center" w:pos="4536"/>
        </w:tabs>
        <w:jc w:val="both"/>
      </w:pPr>
      <w:r>
        <w:t xml:space="preserve">(6) A KTKB </w:t>
      </w:r>
      <w:r w:rsidR="00840376">
        <w:t>javaslata</w:t>
      </w:r>
      <w:r>
        <w:t xml:space="preserve"> alapján a Dékán </w:t>
      </w:r>
      <w:r w:rsidR="008D0FEF">
        <w:t xml:space="preserve">és a Kutatási igazgató </w:t>
      </w:r>
      <w:r>
        <w:t>készít és hirdet ki végleges értékelést, mely tartalmazza az egyes pályázatok elért pontszáma arányában meghatározott publikációs prémium összegét</w:t>
      </w:r>
      <w:r w:rsidR="00481E8A">
        <w:t>, továbbá az egy pontszámra jutó prémium összegét</w:t>
      </w:r>
      <w:r w:rsidR="008D0FEF">
        <w:t xml:space="preserve"> azzal, hogy</w:t>
      </w:r>
    </w:p>
    <w:p w14:paraId="098BAD18" w14:textId="1ABE6145" w:rsidR="008D0FEF" w:rsidRDefault="008D0FEF" w:rsidP="00273B9C">
      <w:pPr>
        <w:tabs>
          <w:tab w:val="center" w:pos="4536"/>
        </w:tabs>
        <w:ind w:left="708"/>
        <w:jc w:val="both"/>
      </w:pPr>
      <w:proofErr w:type="gramStart"/>
      <w:r>
        <w:t>a</w:t>
      </w:r>
      <w:proofErr w:type="gramEnd"/>
      <w:r>
        <w:t>) 1 pont maximálisan bruttó 100 ezer forint publikációs prémiumnak felel meg</w:t>
      </w:r>
      <w:r w:rsidR="00276A6F">
        <w:t>;</w:t>
      </w:r>
    </w:p>
    <w:p w14:paraId="2CD4EE50" w14:textId="14A65E9F" w:rsidR="008D0FEF" w:rsidRDefault="008D0FEF" w:rsidP="00273B9C">
      <w:pPr>
        <w:tabs>
          <w:tab w:val="center" w:pos="4536"/>
        </w:tabs>
        <w:ind w:left="708"/>
        <w:jc w:val="both"/>
      </w:pPr>
      <w:r>
        <w:lastRenderedPageBreak/>
        <w:t>b) az a) pontban meghatározott értéktől felfelé eltérés lehetséges az e célra használható pályázati források megléte esetén</w:t>
      </w:r>
      <w:r w:rsidR="00276A6F">
        <w:t>;</w:t>
      </w:r>
    </w:p>
    <w:p w14:paraId="28DED18C" w14:textId="77777777" w:rsidR="00276A6F" w:rsidRDefault="008D0FEF" w:rsidP="00273B9C">
      <w:pPr>
        <w:tabs>
          <w:tab w:val="center" w:pos="4536"/>
        </w:tabs>
        <w:ind w:left="708"/>
        <w:jc w:val="both"/>
      </w:pPr>
      <w:r>
        <w:t>c) e</w:t>
      </w:r>
      <w:r w:rsidR="00C073E8">
        <w:t xml:space="preserve">gy publikáció pályázati </w:t>
      </w:r>
      <w:proofErr w:type="spellStart"/>
      <w:r w:rsidR="00C073E8">
        <w:t>forrásonkénti</w:t>
      </w:r>
      <w:proofErr w:type="spellEnd"/>
      <w:r w:rsidR="00C073E8">
        <w:t xml:space="preserve"> többszörös elszámolása nem lehetséges</w:t>
      </w:r>
      <w:r w:rsidR="00276A6F">
        <w:t>;</w:t>
      </w:r>
    </w:p>
    <w:p w14:paraId="6C323103" w14:textId="4D88C956" w:rsidR="00643BD8" w:rsidRDefault="00276A6F" w:rsidP="00273B9C">
      <w:pPr>
        <w:tabs>
          <w:tab w:val="center" w:pos="4536"/>
        </w:tabs>
        <w:ind w:left="708"/>
        <w:jc w:val="both"/>
      </w:pPr>
      <w:r>
        <w:t>d) figyelembe veszi a mindenkori munkaköri leírásokban szereplő publikációs elvárásokat.</w:t>
      </w:r>
    </w:p>
    <w:p w14:paraId="28405354" w14:textId="771523ED" w:rsidR="00ED42BD" w:rsidRDefault="00C073E8" w:rsidP="00643BD8">
      <w:pPr>
        <w:tabs>
          <w:tab w:val="center" w:pos="4536"/>
        </w:tabs>
        <w:jc w:val="both"/>
      </w:pPr>
      <w:r>
        <w:t>(</w:t>
      </w:r>
      <w:r w:rsidR="008D0FEF">
        <w:t>7</w:t>
      </w:r>
      <w:r w:rsidR="00ED42BD">
        <w:t>) A honorált publikációk szerzői a KTKB-</w:t>
      </w:r>
      <w:proofErr w:type="spellStart"/>
      <w:r w:rsidR="00ED42BD">
        <w:t>nak</w:t>
      </w:r>
      <w:proofErr w:type="spellEnd"/>
      <w:r w:rsidR="00ED42BD">
        <w:t xml:space="preserve"> megküldött közös, írásos nyilatkozatban kérhetik a megítélt publikációs prémium más arányokban történő megosztását.</w:t>
      </w:r>
    </w:p>
    <w:p w14:paraId="0110383B" w14:textId="22CFCDD6" w:rsidR="00CC5942" w:rsidRDefault="00CC5942" w:rsidP="00643BD8">
      <w:pPr>
        <w:tabs>
          <w:tab w:val="center" w:pos="4536"/>
        </w:tabs>
        <w:jc w:val="both"/>
      </w:pPr>
      <w:r>
        <w:t>(8) A határidőn túl érkezett, vagy formai hiányosság miatt elutasított pályázatok a megjelenés évétől számított egy éven belül kiírt további pályázatokra újra benyújthatók.</w:t>
      </w:r>
    </w:p>
    <w:p w14:paraId="6993DD88" w14:textId="3746ACC2" w:rsidR="00283356" w:rsidRDefault="00840376" w:rsidP="00643BD8">
      <w:pPr>
        <w:tabs>
          <w:tab w:val="center" w:pos="4536"/>
        </w:tabs>
        <w:jc w:val="both"/>
      </w:pPr>
      <w:r>
        <w:t>14</w:t>
      </w:r>
      <w:r w:rsidR="00283356">
        <w:t>.§ Publikációk utókövetése a KÖR-</w:t>
      </w:r>
      <w:proofErr w:type="spellStart"/>
      <w:r w:rsidR="00283356">
        <w:t>ben</w:t>
      </w:r>
      <w:proofErr w:type="spellEnd"/>
    </w:p>
    <w:p w14:paraId="71F15C5A" w14:textId="06EE8E47" w:rsidR="00283356" w:rsidRDefault="00283356" w:rsidP="00643BD8">
      <w:pPr>
        <w:tabs>
          <w:tab w:val="center" w:pos="4536"/>
        </w:tabs>
        <w:jc w:val="both"/>
      </w:pPr>
      <w:r>
        <w:t xml:space="preserve">(1) Figyelembe véve, hogy a </w:t>
      </w:r>
      <w:r w:rsidR="00840376" w:rsidRPr="00840376">
        <w:t>13</w:t>
      </w:r>
      <w:r w:rsidRPr="00840376">
        <w:t>.</w:t>
      </w:r>
      <w:r>
        <w:t>§-</w:t>
      </w:r>
      <w:proofErr w:type="spellStart"/>
      <w:r>
        <w:t>ban</w:t>
      </w:r>
      <w:proofErr w:type="spellEnd"/>
      <w:r>
        <w:t xml:space="preserve"> foglalt elbírálási elvek dominánsan a megjelenés helyét premizálják, </w:t>
      </w:r>
      <w:r w:rsidR="00183437">
        <w:t>a KÖR lehetőséget ad a publikációk utókövetésére és a besorolások felülbírálására.</w:t>
      </w:r>
    </w:p>
    <w:p w14:paraId="29CD07EC" w14:textId="5C4EEC56" w:rsidR="00183437" w:rsidRDefault="00183437" w:rsidP="00643BD8">
      <w:pPr>
        <w:tabs>
          <w:tab w:val="center" w:pos="4536"/>
        </w:tabs>
        <w:jc w:val="both"/>
      </w:pPr>
      <w:r>
        <w:t>(2) Az utókövetést a publikáció szerzője kérheti a KTKB-</w:t>
      </w:r>
      <w:proofErr w:type="spellStart"/>
      <w:r>
        <w:t>nál</w:t>
      </w:r>
      <w:proofErr w:type="spellEnd"/>
      <w:r>
        <w:t>, az alábbi feltételek szerint:</w:t>
      </w:r>
    </w:p>
    <w:p w14:paraId="53AA7EAF" w14:textId="5ACD92B5" w:rsidR="00183437" w:rsidRDefault="00183437" w:rsidP="00273B9C">
      <w:pPr>
        <w:spacing w:after="200" w:line="276" w:lineRule="auto"/>
        <w:ind w:left="708"/>
        <w:jc w:val="both"/>
      </w:pPr>
      <w:proofErr w:type="gramStart"/>
      <w:r>
        <w:t>a</w:t>
      </w:r>
      <w:proofErr w:type="gramEnd"/>
      <w:r>
        <w:t>) 3 független hivatkozás listás folyóiratban, vagy azzal egyenértékű tanulmányban: C kategóriába történő átsorolás adható;</w:t>
      </w:r>
    </w:p>
    <w:p w14:paraId="4ECADF1B" w14:textId="1B820013" w:rsidR="00183437" w:rsidRDefault="00183437" w:rsidP="00273B9C">
      <w:pPr>
        <w:spacing w:after="200" w:line="276" w:lineRule="auto"/>
        <w:ind w:left="708"/>
        <w:jc w:val="both"/>
      </w:pPr>
      <w:r>
        <w:t>b) 5 független hivatkozás listás folyóiratban, vagy azzal egyenértékű tanulmányban: B kategóriába történő átsorolás adható;</w:t>
      </w:r>
    </w:p>
    <w:p w14:paraId="57DDFF5A" w14:textId="654995F8" w:rsidR="00183437" w:rsidRDefault="00183437" w:rsidP="00273B9C">
      <w:pPr>
        <w:spacing w:after="200" w:line="276" w:lineRule="auto"/>
        <w:ind w:left="708"/>
        <w:jc w:val="both"/>
      </w:pPr>
      <w:r>
        <w:t>c) 10 független hivatkozás listás folyóiratban, vagy azzal egyenértékű tanulmányban: A kategóriába történő átsorolás adható;</w:t>
      </w:r>
    </w:p>
    <w:p w14:paraId="7A99F2CA" w14:textId="530B265B" w:rsidR="00183437" w:rsidRDefault="00183437" w:rsidP="00273B9C">
      <w:pPr>
        <w:spacing w:after="200" w:line="276" w:lineRule="auto"/>
        <w:ind w:left="708"/>
        <w:jc w:val="both"/>
      </w:pPr>
      <w:r>
        <w:t>d) amennyiben az a)-c) pontokban részletezett hivatkozások több, mint 50%-a nemzetközi fórumokon jelenik meg úgy nemzetközi, ellenkező esetben hazai besorolás adható;</w:t>
      </w:r>
    </w:p>
    <w:p w14:paraId="7F041A14" w14:textId="10D7EBF3" w:rsidR="00183437" w:rsidRDefault="00183437" w:rsidP="00273B9C">
      <w:pPr>
        <w:spacing w:after="200" w:line="276" w:lineRule="auto"/>
        <w:ind w:left="708"/>
        <w:jc w:val="both"/>
      </w:pPr>
      <w:proofErr w:type="gramStart"/>
      <w:r>
        <w:t>e</w:t>
      </w:r>
      <w:proofErr w:type="gramEnd"/>
      <w:r>
        <w:t>) a hivatkozásokat az MTMT-be felvitt adatok alapján értékeli a KTKB.</w:t>
      </w:r>
    </w:p>
    <w:p w14:paraId="6F431B91" w14:textId="77777777" w:rsidR="00930071" w:rsidRDefault="00CC5942" w:rsidP="00930071">
      <w:pPr>
        <w:spacing w:after="200" w:line="276" w:lineRule="auto"/>
        <w:jc w:val="both"/>
      </w:pPr>
      <w:r>
        <w:t xml:space="preserve">(3) Az átsorolási kérelmet valamely publikációs pályázati fordulóban lehet </w:t>
      </w:r>
      <w:r w:rsidR="00930071">
        <w:t xml:space="preserve">írásban </w:t>
      </w:r>
      <w:r>
        <w:t xml:space="preserve">benyújtani a KTKB-hoz. </w:t>
      </w:r>
      <w:r w:rsidR="00930071">
        <w:t xml:space="preserve">A kérelemnek tartalmaznia kell </w:t>
      </w:r>
    </w:p>
    <w:p w14:paraId="28DF3BBC" w14:textId="1144951D" w:rsidR="00930071" w:rsidRDefault="00930071" w:rsidP="00930071">
      <w:pPr>
        <w:spacing w:after="200" w:line="276" w:lineRule="auto"/>
        <w:ind w:left="708"/>
        <w:jc w:val="both"/>
      </w:pPr>
      <w:proofErr w:type="gramStart"/>
      <w:r>
        <w:t>a</w:t>
      </w:r>
      <w:proofErr w:type="gramEnd"/>
      <w:r>
        <w:t>) az átsorolandó publikáció címét, megjelenési helyét, szerzőinek nevét, az esetlegesen felhasznált pályázati forrás megnevezését;</w:t>
      </w:r>
    </w:p>
    <w:p w14:paraId="6ECA7B5E" w14:textId="65A49E51" w:rsidR="00930071" w:rsidRDefault="00930071" w:rsidP="00930071">
      <w:pPr>
        <w:spacing w:after="200" w:line="276" w:lineRule="auto"/>
        <w:ind w:left="708"/>
        <w:jc w:val="both"/>
      </w:pPr>
      <w:r>
        <w:lastRenderedPageBreak/>
        <w:t>b) az átsorolás jogalapját képező hivatkozások adatait, úgymint: hivatkozó mű címe, szerzői, megjelenési helye, továbbá azok MTMT-</w:t>
      </w:r>
      <w:proofErr w:type="spellStart"/>
      <w:r>
        <w:t>ben</w:t>
      </w:r>
      <w:proofErr w:type="spellEnd"/>
      <w:r>
        <w:t xml:space="preserve"> megjelenő kivonata.</w:t>
      </w:r>
    </w:p>
    <w:p w14:paraId="468393C2" w14:textId="3BDE93E8" w:rsidR="00CC5942" w:rsidRDefault="00930071" w:rsidP="00930071">
      <w:pPr>
        <w:spacing w:after="200" w:line="276" w:lineRule="auto"/>
        <w:jc w:val="both"/>
      </w:pPr>
      <w:r>
        <w:t xml:space="preserve">(4) </w:t>
      </w:r>
      <w:r w:rsidR="00CC5942">
        <w:t xml:space="preserve">A </w:t>
      </w:r>
      <w:r>
        <w:t>KTKB a beérkezett pályázatok alapján javaslatot tesz a Dékánnak a művek átsorolásáról.</w:t>
      </w:r>
    </w:p>
    <w:p w14:paraId="60992F92" w14:textId="5AE2A1E4" w:rsidR="00930071" w:rsidRDefault="00930071" w:rsidP="00930071">
      <w:pPr>
        <w:spacing w:after="200" w:line="276" w:lineRule="auto"/>
        <w:jc w:val="both"/>
      </w:pPr>
      <w:r>
        <w:t>(5) A Dékán dönt az átsorolásokról és a döntést 30 napon belül írásban közli a pályázókkal.</w:t>
      </w:r>
    </w:p>
    <w:p w14:paraId="0F0DD732" w14:textId="13A0BE56" w:rsidR="001B380D" w:rsidRDefault="002F7860" w:rsidP="00AA7749">
      <w:pPr>
        <w:jc w:val="both"/>
      </w:pPr>
      <w:r>
        <w:t>1</w:t>
      </w:r>
      <w:r w:rsidR="00840376">
        <w:t>5</w:t>
      </w:r>
      <w:r>
        <w:t xml:space="preserve">.§ Fokozatszerzési </w:t>
      </w:r>
      <w:r w:rsidR="00930071">
        <w:t>jutalom</w:t>
      </w:r>
    </w:p>
    <w:p w14:paraId="168845E6" w14:textId="1B40C1D5" w:rsidR="002F7860" w:rsidRDefault="002F7860" w:rsidP="002F7860">
      <w:pPr>
        <w:spacing w:after="200" w:line="276" w:lineRule="auto"/>
        <w:jc w:val="both"/>
      </w:pPr>
      <w:r>
        <w:t xml:space="preserve">(1) </w:t>
      </w:r>
      <w:r w:rsidR="002C47F1">
        <w:t xml:space="preserve">A PTE KTK </w:t>
      </w:r>
      <w:r>
        <w:t xml:space="preserve">fokozatszerzést követően, </w:t>
      </w:r>
      <w:r w:rsidR="002C47F1">
        <w:t xml:space="preserve">legkésőbb az adott tanévet záró TÉR elszámolásokhoz kapcsolódóan, eseti jelleggel, költségvetési forrásból </w:t>
      </w:r>
      <w:r w:rsidR="00276A6F">
        <w:t xml:space="preserve">és egyedi mérlegelés alapján </w:t>
      </w:r>
      <w:r w:rsidR="00930071">
        <w:t xml:space="preserve">jutalmat </w:t>
      </w:r>
      <w:r w:rsidR="002C47F1">
        <w:t>állapít</w:t>
      </w:r>
      <w:r w:rsidR="00132665">
        <w:t>hat</w:t>
      </w:r>
      <w:r w:rsidR="002C47F1">
        <w:t xml:space="preserve"> meg</w:t>
      </w:r>
      <w:r w:rsidR="00673F92">
        <w:t>, melynek összege</w:t>
      </w:r>
      <w:r w:rsidR="00930071">
        <w:t xml:space="preserve"> az elért fokozat minősítésétől függően</w:t>
      </w:r>
    </w:p>
    <w:p w14:paraId="1EC53553" w14:textId="47B83014" w:rsidR="00673F92" w:rsidRDefault="00673F92" w:rsidP="00273B9C">
      <w:pPr>
        <w:spacing w:after="200" w:line="276" w:lineRule="auto"/>
        <w:ind w:left="708"/>
        <w:jc w:val="both"/>
      </w:pPr>
      <w:proofErr w:type="gramStart"/>
      <w:r>
        <w:t>a</w:t>
      </w:r>
      <w:proofErr w:type="gramEnd"/>
      <w:r>
        <w:t xml:space="preserve">) </w:t>
      </w:r>
      <w:r w:rsidR="002F7860" w:rsidRPr="00B702AD">
        <w:t>PhD</w:t>
      </w:r>
      <w:r>
        <w:t xml:space="preserve"> fokozat esetén </w:t>
      </w:r>
      <w:r w:rsidR="00930071">
        <w:t xml:space="preserve">legfeljebb bruttó </w:t>
      </w:r>
      <w:r w:rsidR="002F7860" w:rsidRPr="00B702AD">
        <w:t>250</w:t>
      </w:r>
      <w:r>
        <w:t xml:space="preserve"> ezer forint,</w:t>
      </w:r>
    </w:p>
    <w:p w14:paraId="75ED93A4" w14:textId="5EA98167" w:rsidR="00673F92" w:rsidRDefault="00673F92" w:rsidP="00273B9C">
      <w:pPr>
        <w:spacing w:after="200" w:line="276" w:lineRule="auto"/>
        <w:ind w:left="708"/>
        <w:jc w:val="both"/>
      </w:pPr>
      <w:r>
        <w:t xml:space="preserve">b) </w:t>
      </w:r>
      <w:r w:rsidR="002F7860" w:rsidRPr="00B702AD">
        <w:t>habilitáció</w:t>
      </w:r>
      <w:r>
        <w:t xml:space="preserve"> esetén </w:t>
      </w:r>
      <w:r w:rsidR="00930071">
        <w:t xml:space="preserve">legfeljebb bruttó </w:t>
      </w:r>
      <w:r w:rsidR="002F7860" w:rsidRPr="00B702AD">
        <w:t>500</w:t>
      </w:r>
      <w:r>
        <w:t xml:space="preserve"> </w:t>
      </w:r>
      <w:r w:rsidR="002F7860" w:rsidRPr="00B702AD">
        <w:t>e</w:t>
      </w:r>
      <w:r>
        <w:t>zer forint,</w:t>
      </w:r>
    </w:p>
    <w:p w14:paraId="04EE3C69" w14:textId="438FC671" w:rsidR="002F7860" w:rsidRPr="00B702AD" w:rsidRDefault="00673F92" w:rsidP="00273B9C">
      <w:pPr>
        <w:spacing w:after="200" w:line="276" w:lineRule="auto"/>
        <w:ind w:left="708"/>
        <w:jc w:val="both"/>
      </w:pPr>
      <w:r>
        <w:t xml:space="preserve">c) MTA doktori cím esetén </w:t>
      </w:r>
      <w:r w:rsidR="00930071">
        <w:t xml:space="preserve">legfeljebb bruttó </w:t>
      </w:r>
      <w:r w:rsidR="002F7860" w:rsidRPr="00B702AD">
        <w:t>1</w:t>
      </w:r>
      <w:r>
        <w:t xml:space="preserve"> millió forint.</w:t>
      </w:r>
    </w:p>
    <w:p w14:paraId="64CB9270" w14:textId="1FFC3B6D" w:rsidR="002F7860" w:rsidRDefault="00132665" w:rsidP="00C858B8">
      <w:pPr>
        <w:spacing w:after="200" w:line="276" w:lineRule="auto"/>
        <w:jc w:val="both"/>
      </w:pPr>
      <w:r w:rsidDel="00132665">
        <w:t xml:space="preserve"> </w:t>
      </w:r>
      <w:r w:rsidR="00673F92">
        <w:t>(</w:t>
      </w:r>
      <w:r>
        <w:t>2</w:t>
      </w:r>
      <w:r w:rsidR="00673F92">
        <w:t xml:space="preserve">) A </w:t>
      </w:r>
      <w:r w:rsidR="00930071">
        <w:t>jutalomba</w:t>
      </w:r>
      <w:r w:rsidR="00673F92">
        <w:t xml:space="preserve"> az e</w:t>
      </w:r>
      <w:r w:rsidR="002F7860" w:rsidRPr="00B702AD">
        <w:t xml:space="preserve">lőzetesen elengedett kari eljárási költségek </w:t>
      </w:r>
      <w:r w:rsidR="002F7860">
        <w:t>beszámítandók.</w:t>
      </w:r>
    </w:p>
    <w:p w14:paraId="48EE970E" w14:textId="77777777" w:rsidR="002C47F1" w:rsidRDefault="002C47F1" w:rsidP="00C858B8">
      <w:pPr>
        <w:spacing w:after="200" w:line="276" w:lineRule="auto"/>
        <w:jc w:val="both"/>
      </w:pPr>
    </w:p>
    <w:p w14:paraId="21054839" w14:textId="77777777" w:rsidR="003F5DFD" w:rsidRPr="00ED42BD" w:rsidRDefault="003F5DFD" w:rsidP="007047CA">
      <w:pPr>
        <w:jc w:val="center"/>
        <w:rPr>
          <w:b/>
        </w:rPr>
      </w:pPr>
      <w:r w:rsidRPr="00ED42BD">
        <w:rPr>
          <w:b/>
        </w:rPr>
        <w:t>IV. Oktatáskönnyítési pillér</w:t>
      </w:r>
    </w:p>
    <w:p w14:paraId="24B46618" w14:textId="2FACC9F1" w:rsidR="003F5DFD" w:rsidRDefault="00840376" w:rsidP="00AA7749">
      <w:pPr>
        <w:jc w:val="both"/>
      </w:pPr>
      <w:r w:rsidRPr="00840376">
        <w:t>16</w:t>
      </w:r>
      <w:r w:rsidR="003F5DFD" w:rsidRPr="00840376">
        <w:t>.§</w:t>
      </w:r>
      <w:r w:rsidR="003F5DFD">
        <w:t xml:space="preserve"> </w:t>
      </w:r>
      <w:r w:rsidR="003C6B71">
        <w:t>A KÖR oktatáskönnyítési pillérén keresztül az oktatásban lefoglalt munkaidő kutatással, fokozatszerzéssel kapcsolatos tevékenységre csoportosítható át.</w:t>
      </w:r>
    </w:p>
    <w:p w14:paraId="30719399" w14:textId="03AF5D4D" w:rsidR="003C6B71" w:rsidRPr="00840376" w:rsidRDefault="003C6B71" w:rsidP="00AA7749">
      <w:pPr>
        <w:jc w:val="both"/>
      </w:pPr>
      <w:r w:rsidRPr="00840376">
        <w:rPr>
          <w:sz w:val="20"/>
        </w:rPr>
        <w:t>(1</w:t>
      </w:r>
      <w:r w:rsidRPr="00840376">
        <w:t xml:space="preserve">) Az oktatáskönnyítési lehetőségről </w:t>
      </w:r>
      <w:r w:rsidR="00276A6F">
        <w:t xml:space="preserve">a vonatkozó TÉR megállapodás részeként, az Intézetigazgatóval egyeztetve, </w:t>
      </w:r>
      <w:r w:rsidRPr="00840376">
        <w:t>egyedi mérlegelés alapján minden esetben a Dékán dönt.</w:t>
      </w:r>
    </w:p>
    <w:p w14:paraId="7E23E3D0" w14:textId="7BA29AC8" w:rsidR="003C6B71" w:rsidRPr="00840376" w:rsidRDefault="003C6B71" w:rsidP="00AA7749">
      <w:pPr>
        <w:jc w:val="both"/>
      </w:pPr>
      <w:r w:rsidRPr="00840376">
        <w:t>(2) Az oktatáskönnyítési pillérben a PTE KTK fő- és mellékállású oktatói vehetnek részt.</w:t>
      </w:r>
    </w:p>
    <w:p w14:paraId="7E7EFEBA" w14:textId="780AA773" w:rsidR="003C6B71" w:rsidRDefault="003C6B71" w:rsidP="00AA7749">
      <w:pPr>
        <w:jc w:val="both"/>
      </w:pPr>
      <w:r w:rsidRPr="00840376">
        <w:t xml:space="preserve">(3) Oktatáskönnyítés </w:t>
      </w:r>
      <w:r w:rsidR="002C47F1">
        <w:t xml:space="preserve">a PTE vonatkozó szabályaival összhangban 7 évente legfeljebb 1 </w:t>
      </w:r>
      <w:r w:rsidR="00276A6F">
        <w:t>tan</w:t>
      </w:r>
      <w:r w:rsidR="002C47F1">
        <w:t>évre adható.</w:t>
      </w:r>
      <w:r w:rsidR="002C47F1" w:rsidRPr="00840376" w:rsidDel="002C47F1">
        <w:t xml:space="preserve"> </w:t>
      </w:r>
    </w:p>
    <w:p w14:paraId="7A7EA745" w14:textId="77777777" w:rsidR="002C47F1" w:rsidRPr="00840376" w:rsidRDefault="002C47F1" w:rsidP="00AA7749">
      <w:pPr>
        <w:jc w:val="both"/>
      </w:pPr>
    </w:p>
    <w:p w14:paraId="5AC96FFB" w14:textId="699BBB40" w:rsidR="003B5B06" w:rsidRPr="00ED42BD" w:rsidRDefault="00ED42BD" w:rsidP="00ED42BD">
      <w:pPr>
        <w:jc w:val="center"/>
        <w:rPr>
          <w:b/>
        </w:rPr>
      </w:pPr>
      <w:r>
        <w:rPr>
          <w:b/>
        </w:rPr>
        <w:t xml:space="preserve">V. </w:t>
      </w:r>
      <w:r w:rsidR="003B5B06" w:rsidRPr="00ED42BD">
        <w:rPr>
          <w:b/>
        </w:rPr>
        <w:t>Záró rendelkezések</w:t>
      </w:r>
    </w:p>
    <w:p w14:paraId="1FF573EF" w14:textId="4E14A595" w:rsidR="003B5B06" w:rsidRDefault="00840376" w:rsidP="00AA7749">
      <w:pPr>
        <w:jc w:val="both"/>
      </w:pPr>
      <w:r w:rsidRPr="00840376">
        <w:lastRenderedPageBreak/>
        <w:t>17</w:t>
      </w:r>
      <w:r w:rsidR="00ED42BD">
        <w:t xml:space="preserve">.§ A szabályzat a </w:t>
      </w:r>
      <w:r w:rsidR="003B5B06">
        <w:t>2020</w:t>
      </w:r>
      <w:r w:rsidR="00ED42BD">
        <w:t>. január 1-</w:t>
      </w:r>
      <w:r w:rsidR="002C47F1">
        <w:t>é</w:t>
      </w:r>
      <w:r w:rsidR="00ED42BD">
        <w:t>n lép hatályba azzal, hogy a teljesítmény-elismerési pillére 2020-as naptári évben megjelent publikációk esetén alkalmazandó először.</w:t>
      </w:r>
    </w:p>
    <w:p w14:paraId="37BD5ED7" w14:textId="18ADB36F" w:rsidR="0004089F" w:rsidRDefault="00B85AA3" w:rsidP="00AA7749">
      <w:pPr>
        <w:jc w:val="both"/>
      </w:pPr>
      <w:r>
        <w:t xml:space="preserve"> </w:t>
      </w:r>
    </w:p>
    <w:p w14:paraId="76EC39D1" w14:textId="014C7C82" w:rsidR="0004089F" w:rsidRDefault="0004089F" w:rsidP="00AA7749">
      <w:pPr>
        <w:jc w:val="both"/>
      </w:pPr>
    </w:p>
    <w:sectPr w:rsidR="0004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404"/>
    <w:multiLevelType w:val="hybridMultilevel"/>
    <w:tmpl w:val="83C8F8B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E82"/>
    <w:multiLevelType w:val="hybridMultilevel"/>
    <w:tmpl w:val="93001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4F3F"/>
    <w:multiLevelType w:val="hybridMultilevel"/>
    <w:tmpl w:val="BD1C8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2A16"/>
    <w:multiLevelType w:val="hybridMultilevel"/>
    <w:tmpl w:val="6CBE4F40"/>
    <w:lvl w:ilvl="0" w:tplc="DF14A1E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6868"/>
    <w:multiLevelType w:val="hybridMultilevel"/>
    <w:tmpl w:val="653C1DBA"/>
    <w:lvl w:ilvl="0" w:tplc="C9AE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61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02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4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47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67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49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7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89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261D"/>
    <w:multiLevelType w:val="hybridMultilevel"/>
    <w:tmpl w:val="E48C7CD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9F"/>
    <w:rsid w:val="0004089F"/>
    <w:rsid w:val="00047340"/>
    <w:rsid w:val="000A3EE5"/>
    <w:rsid w:val="000A73B7"/>
    <w:rsid w:val="00132665"/>
    <w:rsid w:val="001671FA"/>
    <w:rsid w:val="00183437"/>
    <w:rsid w:val="00195B39"/>
    <w:rsid w:val="001B380D"/>
    <w:rsid w:val="001F71D3"/>
    <w:rsid w:val="00257EC2"/>
    <w:rsid w:val="00273B9C"/>
    <w:rsid w:val="00276A6F"/>
    <w:rsid w:val="00283356"/>
    <w:rsid w:val="002C47F1"/>
    <w:rsid w:val="002F7860"/>
    <w:rsid w:val="00387619"/>
    <w:rsid w:val="003B5B06"/>
    <w:rsid w:val="003C6B71"/>
    <w:rsid w:val="003F5DFD"/>
    <w:rsid w:val="00421CFC"/>
    <w:rsid w:val="00481E8A"/>
    <w:rsid w:val="004C2235"/>
    <w:rsid w:val="004C7484"/>
    <w:rsid w:val="00514BCA"/>
    <w:rsid w:val="005438D0"/>
    <w:rsid w:val="00571BAA"/>
    <w:rsid w:val="00581277"/>
    <w:rsid w:val="0058228E"/>
    <w:rsid w:val="005B593C"/>
    <w:rsid w:val="00643BD8"/>
    <w:rsid w:val="00663CBA"/>
    <w:rsid w:val="00673F92"/>
    <w:rsid w:val="00674B12"/>
    <w:rsid w:val="006A6CBB"/>
    <w:rsid w:val="006F1F69"/>
    <w:rsid w:val="007047CA"/>
    <w:rsid w:val="007418BD"/>
    <w:rsid w:val="007676F3"/>
    <w:rsid w:val="00840376"/>
    <w:rsid w:val="008D0FEF"/>
    <w:rsid w:val="00930071"/>
    <w:rsid w:val="00AA7749"/>
    <w:rsid w:val="00AE3938"/>
    <w:rsid w:val="00B01CA9"/>
    <w:rsid w:val="00B6597E"/>
    <w:rsid w:val="00B675E7"/>
    <w:rsid w:val="00B84119"/>
    <w:rsid w:val="00B85AA3"/>
    <w:rsid w:val="00BB2923"/>
    <w:rsid w:val="00BE52F5"/>
    <w:rsid w:val="00C073E8"/>
    <w:rsid w:val="00C858B8"/>
    <w:rsid w:val="00CC5942"/>
    <w:rsid w:val="00D6066B"/>
    <w:rsid w:val="00D9186A"/>
    <w:rsid w:val="00DC7D3C"/>
    <w:rsid w:val="00E171A1"/>
    <w:rsid w:val="00E45A99"/>
    <w:rsid w:val="00EC6915"/>
    <w:rsid w:val="00E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9DF7"/>
  <w15:chartTrackingRefBased/>
  <w15:docId w15:val="{C7E8C682-0A25-44F6-881B-07AE0C10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89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76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76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76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76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76F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6F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8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llslist.weebly.com/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995568B984AB4E8F1211F15CEC9852" ma:contentTypeVersion="9" ma:contentTypeDescription="Új dokumentum létrehozása." ma:contentTypeScope="" ma:versionID="b88dc3cbfaa0bbe172ef7b76e7fc378b">
  <xsd:schema xmlns:xsd="http://www.w3.org/2001/XMLSchema" xmlns:xs="http://www.w3.org/2001/XMLSchema" xmlns:p="http://schemas.microsoft.com/office/2006/metadata/properties" xmlns:ns3="fd50b267-508d-4715-9baa-ae6353cb8ffb" xmlns:ns4="5d02e42a-d369-4eba-b09f-07cacf41b948" targetNamespace="http://schemas.microsoft.com/office/2006/metadata/properties" ma:root="true" ma:fieldsID="678d1c05b13aff3bcda11c93a866285d" ns3:_="" ns4:_="">
    <xsd:import namespace="fd50b267-508d-4715-9baa-ae6353cb8ffb"/>
    <xsd:import namespace="5d02e42a-d369-4eba-b09f-07cacf41b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b267-508d-4715-9baa-ae6353cb8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e42a-d369-4eba-b09f-07cacf41b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00040-75B2-42F7-9872-E490736FB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b267-508d-4715-9baa-ae6353cb8ffb"/>
    <ds:schemaRef ds:uri="5d02e42a-d369-4eba-b09f-07cacf41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5A0F7-CD14-4E86-850F-E4F3C2137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0EEB6-0875-4AD0-BEBE-88C291216D5C}">
  <ds:schemaRefs>
    <ds:schemaRef ds:uri="http://schemas.microsoft.com/office/2006/metadata/properties"/>
    <ds:schemaRef ds:uri="http://purl.org/dc/terms/"/>
    <ds:schemaRef ds:uri="5d02e42a-d369-4eba-b09f-07cacf41b948"/>
    <ds:schemaRef ds:uri="http://schemas.openxmlformats.org/package/2006/metadata/core-properties"/>
    <ds:schemaRef ds:uri="http://schemas.microsoft.com/office/2006/documentManagement/types"/>
    <ds:schemaRef ds:uri="fd50b267-508d-4715-9baa-ae6353cb8ff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11292</Characters>
  <Application>Microsoft Office Word</Application>
  <DocSecurity>4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Sebestyén Tamás</dc:creator>
  <cp:keywords/>
  <dc:description/>
  <cp:lastModifiedBy>Hegedüs Mariann</cp:lastModifiedBy>
  <cp:revision>2</cp:revision>
  <dcterms:created xsi:type="dcterms:W3CDTF">2019-11-15T11:27:00Z</dcterms:created>
  <dcterms:modified xsi:type="dcterms:W3CDTF">2019-11-15T11:27:00Z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0x0101007C995568B984AB4E8F1211F15CEC9852</vt:lpwstr>
  </property>
</Properties>
</file>